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166CB" w14:textId="753F6160" w:rsidR="00804A0B" w:rsidRDefault="003A5461" w:rsidP="00104309">
      <w:pPr>
        <w:pBdr>
          <w:top w:val="nil"/>
          <w:left w:val="nil"/>
          <w:bottom w:val="nil"/>
          <w:right w:val="nil"/>
          <w:between w:val="nil"/>
        </w:pBdr>
        <w:jc w:val="both"/>
        <w:rPr>
          <w:rFonts w:ascii="Arial" w:eastAsia="Arial" w:hAnsi="Arial" w:cs="Arial"/>
          <w:b/>
          <w:sz w:val="36"/>
          <w:szCs w:val="36"/>
        </w:rPr>
      </w:pPr>
      <w:r>
        <w:rPr>
          <w:rFonts w:ascii="Arial" w:eastAsia="Arial" w:hAnsi="Arial" w:cs="Arial"/>
          <w:b/>
          <w:noProof/>
          <w:sz w:val="36"/>
          <w:szCs w:val="36"/>
        </w:rPr>
        <w:drawing>
          <wp:inline distT="0" distB="0" distL="0" distR="0" wp14:anchorId="406BC098" wp14:editId="7387F1E2">
            <wp:extent cx="2207260" cy="1091565"/>
            <wp:effectExtent l="0" t="0" r="2540" b="0"/>
            <wp:docPr id="1230088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7260" cy="1091565"/>
                    </a:xfrm>
                    <a:prstGeom prst="rect">
                      <a:avLst/>
                    </a:prstGeom>
                    <a:noFill/>
                  </pic:spPr>
                </pic:pic>
              </a:graphicData>
            </a:graphic>
          </wp:inline>
        </w:drawing>
      </w:r>
    </w:p>
    <w:p w14:paraId="5792B6E7" w14:textId="77777777" w:rsidR="003A5461" w:rsidRDefault="003A5461" w:rsidP="00104309">
      <w:pPr>
        <w:pBdr>
          <w:top w:val="nil"/>
          <w:left w:val="nil"/>
          <w:bottom w:val="nil"/>
          <w:right w:val="nil"/>
          <w:between w:val="nil"/>
        </w:pBdr>
        <w:jc w:val="both"/>
        <w:rPr>
          <w:rFonts w:ascii="Arial" w:eastAsia="Arial" w:hAnsi="Arial" w:cs="Arial"/>
          <w:b/>
          <w:sz w:val="36"/>
          <w:szCs w:val="36"/>
        </w:rPr>
      </w:pPr>
    </w:p>
    <w:p w14:paraId="18AA141F" w14:textId="1AC2E7E6" w:rsidR="00D21ED9" w:rsidRPr="001B2C70" w:rsidRDefault="00D21ED9" w:rsidP="00104309">
      <w:pPr>
        <w:pBdr>
          <w:top w:val="nil"/>
          <w:left w:val="nil"/>
          <w:bottom w:val="nil"/>
          <w:right w:val="nil"/>
          <w:between w:val="nil"/>
        </w:pBdr>
        <w:jc w:val="both"/>
        <w:rPr>
          <w:rFonts w:eastAsia="Arial"/>
          <w:b/>
        </w:rPr>
      </w:pPr>
      <w:r w:rsidRPr="001B2C70">
        <w:rPr>
          <w:rFonts w:eastAsia="Arial"/>
          <w:b/>
        </w:rPr>
        <w:t>Request for Proposals</w:t>
      </w:r>
    </w:p>
    <w:p w14:paraId="269711E8" w14:textId="77777777" w:rsidR="000C2102" w:rsidRPr="001B2C70" w:rsidRDefault="000C2102" w:rsidP="00104309">
      <w:pPr>
        <w:pBdr>
          <w:top w:val="nil"/>
          <w:left w:val="nil"/>
          <w:bottom w:val="nil"/>
          <w:right w:val="nil"/>
          <w:between w:val="nil"/>
        </w:pBdr>
        <w:jc w:val="both"/>
        <w:rPr>
          <w:rFonts w:eastAsia="Arial"/>
          <w:b/>
        </w:rPr>
      </w:pPr>
    </w:p>
    <w:p w14:paraId="6628167B" w14:textId="39053FDD" w:rsidR="000C2102" w:rsidRDefault="000C2102" w:rsidP="00104309">
      <w:pPr>
        <w:pBdr>
          <w:top w:val="nil"/>
          <w:left w:val="nil"/>
          <w:bottom w:val="nil"/>
          <w:right w:val="nil"/>
          <w:between w:val="nil"/>
        </w:pBdr>
        <w:ind w:left="2160" w:hanging="2160"/>
        <w:jc w:val="both"/>
        <w:rPr>
          <w:rFonts w:eastAsia="Arial"/>
          <w:b/>
        </w:rPr>
      </w:pPr>
      <w:r w:rsidRPr="001B2C70">
        <w:rPr>
          <w:rFonts w:eastAsia="Arial"/>
          <w:b/>
        </w:rPr>
        <w:t>One-Time State Funding for Homeless Housing</w:t>
      </w:r>
      <w:r w:rsidR="00F36FF1">
        <w:rPr>
          <w:rFonts w:eastAsia="Arial"/>
          <w:b/>
        </w:rPr>
        <w:t xml:space="preserve"> </w:t>
      </w:r>
      <w:r w:rsidRPr="001B2C70">
        <w:rPr>
          <w:rFonts w:eastAsia="Arial"/>
          <w:b/>
        </w:rPr>
        <w:t>Assistance and Prevention Program</w:t>
      </w:r>
      <w:r w:rsidR="00755D32">
        <w:rPr>
          <w:rFonts w:eastAsia="Arial"/>
          <w:b/>
        </w:rPr>
        <w:t xml:space="preserve"> </w:t>
      </w:r>
    </w:p>
    <w:p w14:paraId="63B1B782" w14:textId="7A5896DF" w:rsidR="00755D32" w:rsidRPr="001B2C70" w:rsidRDefault="00755D32" w:rsidP="00104309">
      <w:pPr>
        <w:pBdr>
          <w:top w:val="nil"/>
          <w:left w:val="nil"/>
          <w:bottom w:val="nil"/>
          <w:right w:val="nil"/>
          <w:between w:val="nil"/>
        </w:pBdr>
        <w:ind w:left="2160" w:hanging="2160"/>
        <w:jc w:val="both"/>
        <w:rPr>
          <w:rFonts w:eastAsia="Arial"/>
          <w:b/>
        </w:rPr>
      </w:pPr>
      <w:r>
        <w:rPr>
          <w:rFonts w:eastAsia="Arial"/>
          <w:b/>
        </w:rPr>
        <w:t xml:space="preserve">HHAP 3 &amp; 4 </w:t>
      </w:r>
    </w:p>
    <w:p w14:paraId="3352C858" w14:textId="77777777" w:rsidR="000C2102" w:rsidRPr="001B2C70" w:rsidRDefault="000C2102" w:rsidP="00104309">
      <w:pPr>
        <w:pBdr>
          <w:top w:val="nil"/>
          <w:left w:val="nil"/>
          <w:bottom w:val="nil"/>
          <w:right w:val="nil"/>
          <w:between w:val="nil"/>
        </w:pBdr>
        <w:jc w:val="both"/>
        <w:rPr>
          <w:rFonts w:eastAsia="Arial"/>
          <w:b/>
        </w:rPr>
      </w:pPr>
    </w:p>
    <w:p w14:paraId="743566F9" w14:textId="381DF001" w:rsidR="001E2A9E" w:rsidRPr="001B2C70" w:rsidRDefault="001E2A9E" w:rsidP="00104309">
      <w:pPr>
        <w:pBdr>
          <w:top w:val="nil"/>
          <w:left w:val="nil"/>
          <w:bottom w:val="nil"/>
          <w:right w:val="nil"/>
          <w:between w:val="nil"/>
        </w:pBdr>
        <w:ind w:left="2160" w:hanging="2160"/>
        <w:jc w:val="both"/>
        <w:rPr>
          <w:rFonts w:eastAsia="Arial"/>
          <w:b/>
        </w:rPr>
      </w:pPr>
      <w:r w:rsidRPr="001B2C70">
        <w:rPr>
          <w:rFonts w:eastAsia="Arial"/>
          <w:b/>
        </w:rPr>
        <w:t>Issued by</w:t>
      </w:r>
    </w:p>
    <w:p w14:paraId="71DDDF5A" w14:textId="1E350CB6" w:rsidR="001E2A9E" w:rsidRPr="001B2C70" w:rsidRDefault="001E2A9E" w:rsidP="00104309">
      <w:pPr>
        <w:pBdr>
          <w:top w:val="nil"/>
          <w:left w:val="nil"/>
          <w:bottom w:val="nil"/>
          <w:right w:val="nil"/>
          <w:between w:val="nil"/>
        </w:pBdr>
        <w:ind w:left="2160" w:hanging="2160"/>
        <w:jc w:val="both"/>
        <w:rPr>
          <w:rFonts w:eastAsia="Arial"/>
          <w:b/>
        </w:rPr>
      </w:pPr>
      <w:r w:rsidRPr="001B2C70">
        <w:rPr>
          <w:rFonts w:eastAsia="Arial"/>
          <w:b/>
        </w:rPr>
        <w:t>Bakersfield-Kern Regional Homeless Collaborative</w:t>
      </w:r>
    </w:p>
    <w:p w14:paraId="67CE867D" w14:textId="77777777" w:rsidR="001E2A9E" w:rsidRPr="001B2C70" w:rsidRDefault="001E2A9E" w:rsidP="00104309">
      <w:pPr>
        <w:pBdr>
          <w:top w:val="nil"/>
          <w:left w:val="nil"/>
          <w:bottom w:val="nil"/>
          <w:right w:val="nil"/>
          <w:between w:val="nil"/>
        </w:pBdr>
        <w:jc w:val="both"/>
        <w:rPr>
          <w:rFonts w:eastAsia="Arial"/>
          <w:b/>
        </w:rPr>
      </w:pPr>
    </w:p>
    <w:p w14:paraId="3D1212AF" w14:textId="77777777" w:rsidR="001E2A9E" w:rsidRPr="001B2C70" w:rsidRDefault="001E2A9E" w:rsidP="00104309">
      <w:pPr>
        <w:pBdr>
          <w:top w:val="nil"/>
          <w:left w:val="nil"/>
          <w:bottom w:val="nil"/>
          <w:right w:val="nil"/>
          <w:between w:val="nil"/>
        </w:pBdr>
        <w:jc w:val="both"/>
        <w:rPr>
          <w:rFonts w:eastAsia="Arial"/>
          <w:b/>
        </w:rPr>
      </w:pPr>
    </w:p>
    <w:p w14:paraId="62ECF9E9" w14:textId="3BB926A6" w:rsidR="00126A19" w:rsidRPr="001B2C70" w:rsidRDefault="00D21ED9" w:rsidP="00104309">
      <w:pPr>
        <w:pBdr>
          <w:top w:val="nil"/>
          <w:left w:val="nil"/>
          <w:bottom w:val="nil"/>
          <w:right w:val="nil"/>
          <w:between w:val="nil"/>
        </w:pBdr>
        <w:jc w:val="both"/>
        <w:rPr>
          <w:rFonts w:eastAsia="Arial"/>
          <w:color w:val="000000"/>
        </w:rPr>
      </w:pPr>
      <w:r w:rsidRPr="001B2C70">
        <w:rPr>
          <w:rFonts w:eastAsia="Arial"/>
        </w:rPr>
        <w:t>The Bakersfield Kern Regional Homeless Collaborative is pleased to announce the State of California is providing a fourth round of one-time funding under the Homeless Housing</w:t>
      </w:r>
      <w:r w:rsidR="005450D3">
        <w:rPr>
          <w:rFonts w:eastAsia="Arial"/>
        </w:rPr>
        <w:t xml:space="preserve"> </w:t>
      </w:r>
      <w:r w:rsidRPr="001B2C70">
        <w:rPr>
          <w:rFonts w:eastAsia="Arial"/>
        </w:rPr>
        <w:t xml:space="preserve">Assistance and Prevention Program (HHAP </w:t>
      </w:r>
      <w:r w:rsidR="00AB4AFE" w:rsidRPr="001B2C70">
        <w:rPr>
          <w:rFonts w:eastAsia="Arial"/>
        </w:rPr>
        <w:t xml:space="preserve">3 and </w:t>
      </w:r>
      <w:r w:rsidRPr="001B2C70">
        <w:rPr>
          <w:rFonts w:eastAsia="Arial"/>
        </w:rPr>
        <w:t>4) to the Bakersfield-Kern Regional Homeless Collaborative (BKRHC), City of Bakersfield (City) and the</w:t>
      </w:r>
      <w:r w:rsidRPr="001B2C70">
        <w:rPr>
          <w:rFonts w:eastAsia="Arial"/>
          <w:color w:val="000000"/>
        </w:rPr>
        <w:t xml:space="preserve"> County of Kern</w:t>
      </w:r>
      <w:r w:rsidRPr="001B2C70">
        <w:rPr>
          <w:rFonts w:eastAsia="Arial"/>
        </w:rPr>
        <w:t xml:space="preserve"> (County) to address homelessness in Kern County. </w:t>
      </w:r>
      <w:r w:rsidRPr="001B2C70">
        <w:rPr>
          <w:rFonts w:eastAsia="Arial"/>
          <w:color w:val="000000"/>
        </w:rPr>
        <w:t xml:space="preserve">Based on the needs and goals identified in </w:t>
      </w:r>
      <w:r w:rsidRPr="00C60837">
        <w:rPr>
          <w:rFonts w:eastAsia="Arial"/>
          <w:iCs/>
        </w:rPr>
        <w:t>HHAP Gaps Analysis</w:t>
      </w:r>
      <w:r w:rsidRPr="00C60837">
        <w:rPr>
          <w:rFonts w:eastAsia="Arial"/>
          <w:iCs/>
          <w:color w:val="000000"/>
        </w:rPr>
        <w:t>, the</w:t>
      </w:r>
      <w:r w:rsidRPr="001B2C70">
        <w:rPr>
          <w:rFonts w:eastAsia="Arial"/>
          <w:color w:val="000000"/>
        </w:rPr>
        <w:t xml:space="preserve"> </w:t>
      </w:r>
      <w:r w:rsidRPr="001B2C70">
        <w:rPr>
          <w:rFonts w:eastAsia="Arial"/>
        </w:rPr>
        <w:t>BKRHC, City and County</w:t>
      </w:r>
      <w:r w:rsidRPr="001B2C70">
        <w:rPr>
          <w:rFonts w:eastAsia="Arial"/>
          <w:color w:val="000000"/>
        </w:rPr>
        <w:t xml:space="preserve"> identified specific priority activities to be funded using the </w:t>
      </w:r>
      <w:r w:rsidRPr="001B2C70">
        <w:rPr>
          <w:rFonts w:eastAsia="Arial"/>
        </w:rPr>
        <w:t>HHAP</w:t>
      </w:r>
      <w:r w:rsidRPr="001B2C70">
        <w:rPr>
          <w:rFonts w:eastAsia="Arial"/>
          <w:color w:val="000000"/>
        </w:rPr>
        <w:t xml:space="preserve"> funds.  </w:t>
      </w:r>
    </w:p>
    <w:p w14:paraId="435E59CB" w14:textId="77777777" w:rsidR="006334AE" w:rsidRPr="001B2C70" w:rsidRDefault="006334AE" w:rsidP="00104309">
      <w:pPr>
        <w:pBdr>
          <w:top w:val="nil"/>
          <w:left w:val="nil"/>
          <w:bottom w:val="nil"/>
          <w:right w:val="nil"/>
          <w:between w:val="nil"/>
        </w:pBdr>
        <w:jc w:val="both"/>
        <w:rPr>
          <w:rFonts w:eastAsia="Arial"/>
          <w:color w:val="000000"/>
        </w:rPr>
      </w:pPr>
    </w:p>
    <w:p w14:paraId="465A4C9A" w14:textId="7C563DCD" w:rsidR="00D21ED9" w:rsidRPr="001B2C70" w:rsidRDefault="00D21ED9" w:rsidP="00104309">
      <w:pPr>
        <w:pBdr>
          <w:top w:val="nil"/>
          <w:left w:val="nil"/>
          <w:bottom w:val="nil"/>
          <w:right w:val="nil"/>
          <w:between w:val="nil"/>
        </w:pBdr>
        <w:jc w:val="both"/>
        <w:rPr>
          <w:rFonts w:eastAsia="Arial"/>
        </w:rPr>
      </w:pPr>
      <w:r w:rsidRPr="001B2C70">
        <w:rPr>
          <w:rFonts w:eastAsia="Arial"/>
          <w:color w:val="000000"/>
        </w:rPr>
        <w:t xml:space="preserve">The </w:t>
      </w:r>
      <w:r w:rsidRPr="001B2C70">
        <w:rPr>
          <w:rFonts w:eastAsia="Arial"/>
        </w:rPr>
        <w:t xml:space="preserve">BKRHC </w:t>
      </w:r>
      <w:r w:rsidRPr="001B2C70">
        <w:rPr>
          <w:rFonts w:eastAsia="Arial"/>
          <w:color w:val="000000"/>
        </w:rPr>
        <w:t>is now issuing a Request for Proposals (RFP) to identify and select organizations to implement the designated activities</w:t>
      </w:r>
      <w:r w:rsidR="00207BC6" w:rsidRPr="001B2C70">
        <w:rPr>
          <w:rFonts w:eastAsia="Arial"/>
          <w:color w:val="000000"/>
        </w:rPr>
        <w:t xml:space="preserve">. </w:t>
      </w:r>
      <w:r w:rsidRPr="001B2C70">
        <w:rPr>
          <w:rFonts w:eastAsia="Arial"/>
          <w:color w:val="000000"/>
        </w:rPr>
        <w:t xml:space="preserve">Awardees will enter into separate agreements with those </w:t>
      </w:r>
      <w:r w:rsidRPr="001B2C70">
        <w:rPr>
          <w:rFonts w:eastAsia="Arial"/>
        </w:rPr>
        <w:t>entities</w:t>
      </w:r>
      <w:r w:rsidRPr="001B2C70">
        <w:rPr>
          <w:rFonts w:eastAsia="Arial"/>
          <w:color w:val="000000"/>
        </w:rPr>
        <w:t xml:space="preserve"> that are contributing to that grant category. City and County funds identified below can only be used in </w:t>
      </w:r>
      <w:r w:rsidRPr="001B2C70">
        <w:rPr>
          <w:rFonts w:eastAsia="Arial"/>
        </w:rPr>
        <w:t>the City of Bakersfield and County</w:t>
      </w:r>
      <w:r w:rsidR="00FC79D7">
        <w:rPr>
          <w:rFonts w:eastAsia="Arial"/>
        </w:rPr>
        <w:t xml:space="preserve"> of Kern</w:t>
      </w:r>
      <w:r w:rsidRPr="001B2C70">
        <w:rPr>
          <w:rFonts w:eastAsia="Arial"/>
        </w:rPr>
        <w:t>.</w:t>
      </w:r>
    </w:p>
    <w:p w14:paraId="3A90B267" w14:textId="77777777" w:rsidR="00434903" w:rsidRPr="001B2C70" w:rsidRDefault="00434903" w:rsidP="00104309">
      <w:pPr>
        <w:pBdr>
          <w:top w:val="nil"/>
          <w:left w:val="nil"/>
          <w:bottom w:val="nil"/>
          <w:right w:val="nil"/>
          <w:between w:val="nil"/>
        </w:pBdr>
        <w:jc w:val="both"/>
        <w:rPr>
          <w:rFonts w:eastAsia="Arial"/>
          <w:color w:val="000000"/>
        </w:rPr>
      </w:pPr>
    </w:p>
    <w:p w14:paraId="0E889378" w14:textId="39859703" w:rsidR="00511E1F" w:rsidRPr="001B2C70" w:rsidRDefault="00511E1F" w:rsidP="003B6BAC">
      <w:pPr>
        <w:spacing w:line="259" w:lineRule="auto"/>
        <w:jc w:val="both"/>
        <w:rPr>
          <w:rFonts w:eastAsiaTheme="minorHAnsi"/>
        </w:rPr>
      </w:pPr>
      <w:r w:rsidRPr="001B2C70">
        <w:rPr>
          <w:rFonts w:eastAsiaTheme="minorHAnsi"/>
        </w:rPr>
        <w:t>The Co</w:t>
      </w:r>
      <w:r w:rsidR="00734D7F">
        <w:rPr>
          <w:rFonts w:eastAsiaTheme="minorHAnsi"/>
        </w:rPr>
        <w:t xml:space="preserve">ntinuum of </w:t>
      </w:r>
      <w:r w:rsidRPr="001B2C70">
        <w:rPr>
          <w:rFonts w:eastAsiaTheme="minorHAnsi"/>
        </w:rPr>
        <w:t>C</w:t>
      </w:r>
      <w:r w:rsidR="0044699E">
        <w:rPr>
          <w:rFonts w:eastAsiaTheme="minorHAnsi"/>
        </w:rPr>
        <w:t>are (CoC)</w:t>
      </w:r>
      <w:r w:rsidRPr="001B2C70">
        <w:rPr>
          <w:rFonts w:eastAsiaTheme="minorHAnsi"/>
        </w:rPr>
        <w:t xml:space="preserve"> will have the final decision and notification to</w:t>
      </w:r>
      <w:r w:rsidR="0047099A">
        <w:rPr>
          <w:rFonts w:eastAsiaTheme="minorHAnsi"/>
        </w:rPr>
        <w:t xml:space="preserve"> the</w:t>
      </w:r>
      <w:r w:rsidRPr="001B2C70">
        <w:rPr>
          <w:rFonts w:eastAsiaTheme="minorHAnsi"/>
        </w:rPr>
        <w:t xml:space="preserve"> successful applicant completed by </w:t>
      </w:r>
      <w:r w:rsidR="00F87CBD">
        <w:rPr>
          <w:rFonts w:eastAsiaTheme="minorHAnsi"/>
          <w:b/>
          <w:bCs/>
        </w:rPr>
        <w:t>January 24, 2024</w:t>
      </w:r>
      <w:r w:rsidR="00207BC6" w:rsidRPr="001B2C70">
        <w:rPr>
          <w:rFonts w:eastAsiaTheme="minorHAnsi"/>
        </w:rPr>
        <w:t xml:space="preserve">. </w:t>
      </w:r>
      <w:r w:rsidRPr="001B2C70">
        <w:rPr>
          <w:rFonts w:eastAsiaTheme="minorHAnsi"/>
        </w:rPr>
        <w:t>The CoC reserves the right, at its sole discretion, to not select any of the submitted proposals should it find sufficient cause.</w:t>
      </w:r>
    </w:p>
    <w:p w14:paraId="25583B8B" w14:textId="77777777" w:rsidR="009C3977" w:rsidRPr="001B2C70" w:rsidRDefault="009C3977" w:rsidP="003B6BAC">
      <w:pPr>
        <w:spacing w:line="259" w:lineRule="auto"/>
        <w:jc w:val="both"/>
        <w:rPr>
          <w:rFonts w:eastAsiaTheme="minorHAnsi"/>
        </w:rPr>
      </w:pPr>
    </w:p>
    <w:p w14:paraId="7DD21B29" w14:textId="77777777" w:rsidR="009C3977" w:rsidRPr="00815E38" w:rsidRDefault="009C3977" w:rsidP="00104309">
      <w:pPr>
        <w:spacing w:line="259" w:lineRule="auto"/>
        <w:jc w:val="both"/>
        <w:rPr>
          <w:rFonts w:eastAsiaTheme="minorHAnsi"/>
          <w:b/>
          <w:bCs/>
        </w:rPr>
      </w:pPr>
      <w:r w:rsidRPr="00815E38">
        <w:rPr>
          <w:rFonts w:eastAsiaTheme="minorHAnsi"/>
          <w:b/>
          <w:bCs/>
        </w:rPr>
        <w:t>RESPONSE DEADLINE AND ADDITIONAL INFORMATION:</w:t>
      </w:r>
    </w:p>
    <w:p w14:paraId="0068E052" w14:textId="79310C0B" w:rsidR="009C3977" w:rsidRPr="00815E38" w:rsidRDefault="009C3977" w:rsidP="003B6BAC">
      <w:pPr>
        <w:numPr>
          <w:ilvl w:val="0"/>
          <w:numId w:val="2"/>
        </w:numPr>
        <w:spacing w:after="160" w:line="259" w:lineRule="auto"/>
        <w:ind w:left="360"/>
        <w:contextualSpacing/>
        <w:jc w:val="both"/>
        <w:rPr>
          <w:rFonts w:eastAsiaTheme="minorHAnsi"/>
        </w:rPr>
      </w:pPr>
      <w:r w:rsidRPr="00815E38">
        <w:rPr>
          <w:rFonts w:eastAsiaTheme="minorHAnsi"/>
        </w:rPr>
        <w:t xml:space="preserve">All applications must be submitted electronically via email to Destiny Reveles at </w:t>
      </w:r>
      <w:hyperlink r:id="rId11" w:history="1">
        <w:r w:rsidRPr="00815E38">
          <w:rPr>
            <w:rFonts w:eastAsiaTheme="minorHAnsi"/>
            <w:color w:val="0563C1" w:themeColor="hyperlink"/>
            <w:u w:val="single"/>
          </w:rPr>
          <w:t>coordinator@bkrhc.org</w:t>
        </w:r>
      </w:hyperlink>
      <w:r w:rsidRPr="00815E38">
        <w:rPr>
          <w:rFonts w:eastAsiaTheme="minorHAnsi"/>
        </w:rPr>
        <w:t xml:space="preserve"> and CC </w:t>
      </w:r>
      <w:r w:rsidR="002642DC" w:rsidRPr="00815E38">
        <w:rPr>
          <w:rFonts w:eastAsiaTheme="minorHAnsi"/>
        </w:rPr>
        <w:t>Rick Ramos</w:t>
      </w:r>
      <w:r w:rsidRPr="00815E38">
        <w:rPr>
          <w:rFonts w:eastAsiaTheme="minorHAnsi"/>
        </w:rPr>
        <w:t xml:space="preserve"> </w:t>
      </w:r>
      <w:r w:rsidR="00A21129" w:rsidRPr="00815E38">
        <w:rPr>
          <w:rFonts w:eastAsiaTheme="minorHAnsi"/>
        </w:rPr>
        <w:t xml:space="preserve">at </w:t>
      </w:r>
      <w:hyperlink r:id="rId12" w:history="1">
        <w:r w:rsidR="002642DC" w:rsidRPr="00815E38">
          <w:rPr>
            <w:rStyle w:val="Hyperlink"/>
            <w:rFonts w:eastAsiaTheme="minorHAnsi"/>
          </w:rPr>
          <w:t>rick.ramos@bkrhc.org</w:t>
        </w:r>
      </w:hyperlink>
      <w:r w:rsidRPr="00815E38">
        <w:rPr>
          <w:rFonts w:eastAsiaTheme="minorHAnsi"/>
        </w:rPr>
        <w:t>.</w:t>
      </w:r>
    </w:p>
    <w:p w14:paraId="527256F8" w14:textId="0DC3768A" w:rsidR="009C3977" w:rsidRPr="00815E38" w:rsidRDefault="009C3977" w:rsidP="003B6BAC">
      <w:pPr>
        <w:numPr>
          <w:ilvl w:val="0"/>
          <w:numId w:val="2"/>
        </w:numPr>
        <w:spacing w:after="160" w:line="259" w:lineRule="auto"/>
        <w:ind w:left="360"/>
        <w:contextualSpacing/>
        <w:jc w:val="both"/>
        <w:rPr>
          <w:rFonts w:eastAsiaTheme="minorHAnsi"/>
        </w:rPr>
      </w:pPr>
      <w:r w:rsidRPr="00815E38">
        <w:rPr>
          <w:rFonts w:eastAsiaTheme="minorHAnsi"/>
        </w:rPr>
        <w:t xml:space="preserve">All applications are due by </w:t>
      </w:r>
      <w:r w:rsidRPr="00815E38">
        <w:rPr>
          <w:rFonts w:eastAsiaTheme="minorHAnsi"/>
          <w:b/>
          <w:bCs/>
        </w:rPr>
        <w:t xml:space="preserve">5PM – </w:t>
      </w:r>
      <w:r w:rsidR="00692792" w:rsidRPr="00815E38">
        <w:rPr>
          <w:rFonts w:eastAsiaTheme="minorHAnsi"/>
          <w:b/>
          <w:bCs/>
        </w:rPr>
        <w:t>December 18, 2023</w:t>
      </w:r>
      <w:r w:rsidRPr="00815E38">
        <w:rPr>
          <w:rFonts w:eastAsiaTheme="minorHAnsi"/>
        </w:rPr>
        <w:t>.</w:t>
      </w:r>
    </w:p>
    <w:p w14:paraId="077F563E" w14:textId="73D2F764" w:rsidR="009C3977" w:rsidRPr="00815E38" w:rsidRDefault="009C3977" w:rsidP="003B6BAC">
      <w:pPr>
        <w:numPr>
          <w:ilvl w:val="0"/>
          <w:numId w:val="2"/>
        </w:numPr>
        <w:spacing w:after="160" w:line="259" w:lineRule="auto"/>
        <w:ind w:left="360"/>
        <w:contextualSpacing/>
        <w:jc w:val="both"/>
        <w:rPr>
          <w:rFonts w:eastAsiaTheme="minorHAnsi"/>
        </w:rPr>
      </w:pPr>
      <w:r w:rsidRPr="00815E38">
        <w:rPr>
          <w:rFonts w:eastAsiaTheme="minorHAnsi"/>
        </w:rPr>
        <w:t xml:space="preserve">For receipt of delivery, please ensure that you include delivery and read receipts for </w:t>
      </w:r>
      <w:r w:rsidR="00A21129" w:rsidRPr="00815E38">
        <w:rPr>
          <w:rFonts w:eastAsiaTheme="minorHAnsi"/>
        </w:rPr>
        <w:t>your proposal</w:t>
      </w:r>
      <w:r w:rsidRPr="00815E38">
        <w:rPr>
          <w:rFonts w:eastAsiaTheme="minorHAnsi"/>
        </w:rPr>
        <w:t xml:space="preserve"> submission.</w:t>
      </w:r>
    </w:p>
    <w:p w14:paraId="3B1C4AD6" w14:textId="3C0608DA" w:rsidR="009C3977" w:rsidRPr="00815E38" w:rsidRDefault="009C3977" w:rsidP="003B6BAC">
      <w:pPr>
        <w:numPr>
          <w:ilvl w:val="0"/>
          <w:numId w:val="2"/>
        </w:numPr>
        <w:spacing w:after="160" w:line="259" w:lineRule="auto"/>
        <w:ind w:left="360"/>
        <w:contextualSpacing/>
        <w:jc w:val="both"/>
        <w:rPr>
          <w:rFonts w:eastAsiaTheme="minorHAnsi"/>
        </w:rPr>
      </w:pPr>
      <w:r w:rsidRPr="00815E38">
        <w:rPr>
          <w:rFonts w:eastAsiaTheme="minorHAnsi"/>
        </w:rPr>
        <w:t xml:space="preserve">Please submit RFP questions to </w:t>
      </w:r>
      <w:r w:rsidR="00AB1E75" w:rsidRPr="00815E38">
        <w:rPr>
          <w:rFonts w:eastAsiaTheme="minorHAnsi"/>
        </w:rPr>
        <w:t>Executive Director Rick Ramos</w:t>
      </w:r>
      <w:r w:rsidRPr="00815E38">
        <w:rPr>
          <w:rFonts w:eastAsiaTheme="minorHAnsi"/>
        </w:rPr>
        <w:t>.</w:t>
      </w:r>
      <w:r w:rsidR="00964C2A" w:rsidRPr="00815E38">
        <w:rPr>
          <w:rFonts w:eastAsiaTheme="minorHAnsi"/>
        </w:rPr>
        <w:t xml:space="preserve"> Questions will be answered </w:t>
      </w:r>
      <w:r w:rsidR="00F45816" w:rsidRPr="00815E38">
        <w:rPr>
          <w:rFonts w:eastAsiaTheme="minorHAnsi"/>
        </w:rPr>
        <w:t xml:space="preserve">on </w:t>
      </w:r>
      <w:r w:rsidR="00C60837" w:rsidRPr="00815E38">
        <w:rPr>
          <w:rFonts w:eastAsiaTheme="minorHAnsi"/>
        </w:rPr>
        <w:t>an</w:t>
      </w:r>
      <w:r w:rsidR="00F45816" w:rsidRPr="00815E38">
        <w:rPr>
          <w:rFonts w:eastAsiaTheme="minorHAnsi"/>
        </w:rPr>
        <w:t xml:space="preserve"> RFP FAQ sheet and posted</w:t>
      </w:r>
      <w:r w:rsidR="00121886" w:rsidRPr="00815E38">
        <w:rPr>
          <w:rFonts w:eastAsiaTheme="minorHAnsi"/>
        </w:rPr>
        <w:t xml:space="preserve"> to the BKRHC website</w:t>
      </w:r>
      <w:r w:rsidR="00F45816" w:rsidRPr="00815E38">
        <w:rPr>
          <w:rFonts w:eastAsiaTheme="minorHAnsi"/>
        </w:rPr>
        <w:t>.</w:t>
      </w:r>
    </w:p>
    <w:p w14:paraId="7F4DC1DF" w14:textId="77777777" w:rsidR="00F515FA" w:rsidRPr="001B2C70" w:rsidRDefault="00F515FA" w:rsidP="003B6BAC">
      <w:pPr>
        <w:spacing w:after="160" w:line="259" w:lineRule="auto"/>
        <w:ind w:left="360"/>
        <w:contextualSpacing/>
        <w:jc w:val="both"/>
        <w:rPr>
          <w:rFonts w:eastAsiaTheme="minorHAnsi"/>
        </w:rPr>
      </w:pPr>
    </w:p>
    <w:p w14:paraId="1810FCC4" w14:textId="77777777" w:rsidR="00B31F1A" w:rsidRDefault="00B31F1A" w:rsidP="00104309">
      <w:pPr>
        <w:pStyle w:val="Default"/>
        <w:jc w:val="both"/>
        <w:rPr>
          <w:b/>
          <w:bCs/>
          <w:sz w:val="40"/>
          <w:szCs w:val="40"/>
        </w:rPr>
      </w:pPr>
    </w:p>
    <w:p w14:paraId="461CE6CB" w14:textId="77777777" w:rsidR="00200AFE" w:rsidRPr="00736EFA" w:rsidRDefault="00200AFE" w:rsidP="00104309">
      <w:pPr>
        <w:pStyle w:val="Default"/>
        <w:jc w:val="both"/>
        <w:rPr>
          <w:rFonts w:ascii="Times New Roman" w:hAnsi="Times New Roman" w:cs="Times New Roman"/>
          <w:b/>
          <w:bCs/>
        </w:rPr>
      </w:pPr>
      <w:r w:rsidRPr="00736EFA">
        <w:rPr>
          <w:rFonts w:ascii="Times New Roman" w:hAnsi="Times New Roman" w:cs="Times New Roman"/>
          <w:b/>
          <w:bCs/>
        </w:rPr>
        <w:lastRenderedPageBreak/>
        <w:t xml:space="preserve">TABLE OF CONTENTS </w:t>
      </w:r>
    </w:p>
    <w:p w14:paraId="57CF9770" w14:textId="77777777" w:rsidR="00CA0604" w:rsidRPr="00736EFA" w:rsidRDefault="00CA0604" w:rsidP="00104309">
      <w:pPr>
        <w:pStyle w:val="Default"/>
        <w:jc w:val="both"/>
      </w:pPr>
    </w:p>
    <w:p w14:paraId="38B1527C" w14:textId="255BB7D3" w:rsidR="00CA0604" w:rsidRPr="00736EFA" w:rsidRDefault="00FE3392" w:rsidP="00104309">
      <w:pPr>
        <w:pStyle w:val="Default"/>
        <w:jc w:val="both"/>
        <w:rPr>
          <w:rFonts w:ascii="Times New Roman" w:hAnsi="Times New Roman" w:cs="Times New Roman"/>
        </w:rPr>
      </w:pPr>
      <w:r w:rsidRPr="00736EFA">
        <w:rPr>
          <w:rFonts w:ascii="Times New Roman" w:hAnsi="Times New Roman" w:cs="Times New Roman"/>
        </w:rPr>
        <w:t>INTRODUCTION</w:t>
      </w:r>
      <w:r w:rsidR="00200AFE" w:rsidRPr="00736EFA">
        <w:rPr>
          <w:rFonts w:ascii="Times New Roman" w:hAnsi="Times New Roman" w:cs="Times New Roman"/>
        </w:rPr>
        <w:t xml:space="preserve"> </w:t>
      </w:r>
      <w:r w:rsidRPr="00736EFA">
        <w:rPr>
          <w:rFonts w:ascii="Times New Roman" w:hAnsi="Times New Roman" w:cs="Times New Roman"/>
        </w:rPr>
        <w:t>…</w:t>
      </w:r>
      <w:r w:rsidR="00BE7081" w:rsidRPr="00736EFA">
        <w:rPr>
          <w:rFonts w:ascii="Times New Roman" w:hAnsi="Times New Roman" w:cs="Times New Roman"/>
        </w:rPr>
        <w:t>…</w:t>
      </w:r>
      <w:r w:rsidR="007347C9" w:rsidRPr="00736EFA">
        <w:rPr>
          <w:rFonts w:ascii="Times New Roman" w:hAnsi="Times New Roman" w:cs="Times New Roman"/>
        </w:rPr>
        <w:t>..</w:t>
      </w:r>
      <w:r w:rsidR="00200AFE" w:rsidRPr="00736EFA">
        <w:rPr>
          <w:rFonts w:ascii="Times New Roman" w:hAnsi="Times New Roman" w:cs="Times New Roman"/>
        </w:rPr>
        <w:t>..............................................................................................................</w:t>
      </w:r>
      <w:r w:rsidR="003029B5" w:rsidRPr="00736EFA">
        <w:rPr>
          <w:rFonts w:ascii="Times New Roman" w:hAnsi="Times New Roman" w:cs="Times New Roman"/>
        </w:rPr>
        <w:t>.</w:t>
      </w:r>
      <w:r w:rsidR="00200AFE" w:rsidRPr="00736EFA">
        <w:rPr>
          <w:rFonts w:ascii="Times New Roman" w:hAnsi="Times New Roman" w:cs="Times New Roman"/>
        </w:rPr>
        <w:t xml:space="preserve"> 3</w:t>
      </w:r>
    </w:p>
    <w:p w14:paraId="5DCEDBC1" w14:textId="51F17F66" w:rsidR="00200AFE" w:rsidRPr="00736EFA" w:rsidRDefault="00200AFE" w:rsidP="00104309">
      <w:pPr>
        <w:pStyle w:val="Default"/>
        <w:jc w:val="both"/>
        <w:rPr>
          <w:rFonts w:ascii="Times New Roman" w:hAnsi="Times New Roman" w:cs="Times New Roman"/>
        </w:rPr>
      </w:pPr>
      <w:r w:rsidRPr="00736EFA">
        <w:rPr>
          <w:rFonts w:ascii="Times New Roman" w:hAnsi="Times New Roman" w:cs="Times New Roman"/>
        </w:rPr>
        <w:t xml:space="preserve"> </w:t>
      </w:r>
    </w:p>
    <w:p w14:paraId="63D15C12" w14:textId="6817AAEA" w:rsidR="00200AFE" w:rsidRPr="00736EFA" w:rsidRDefault="002D6185" w:rsidP="00104309">
      <w:pPr>
        <w:pStyle w:val="Default"/>
        <w:jc w:val="both"/>
        <w:rPr>
          <w:rFonts w:ascii="Times New Roman" w:hAnsi="Times New Roman" w:cs="Times New Roman"/>
        </w:rPr>
      </w:pPr>
      <w:r w:rsidRPr="00736EFA">
        <w:rPr>
          <w:rFonts w:ascii="Times New Roman" w:hAnsi="Times New Roman" w:cs="Times New Roman"/>
        </w:rPr>
        <w:t>GENERAL REQUIREMENT</w:t>
      </w:r>
      <w:r w:rsidR="00200AFE" w:rsidRPr="00736EFA">
        <w:rPr>
          <w:rFonts w:ascii="Times New Roman" w:hAnsi="Times New Roman" w:cs="Times New Roman"/>
        </w:rPr>
        <w:t>S ............................................................................................</w:t>
      </w:r>
      <w:r w:rsidR="007D65AB" w:rsidRPr="00736EFA">
        <w:rPr>
          <w:rFonts w:ascii="Times New Roman" w:hAnsi="Times New Roman" w:cs="Times New Roman"/>
        </w:rPr>
        <w:t>........</w:t>
      </w:r>
      <w:r w:rsidR="00200AFE" w:rsidRPr="00736EFA">
        <w:rPr>
          <w:rFonts w:ascii="Times New Roman" w:hAnsi="Times New Roman" w:cs="Times New Roman"/>
        </w:rPr>
        <w:t xml:space="preserve">. </w:t>
      </w:r>
      <w:r w:rsidR="00632D10" w:rsidRPr="00736EFA">
        <w:rPr>
          <w:rFonts w:ascii="Times New Roman" w:hAnsi="Times New Roman" w:cs="Times New Roman"/>
        </w:rPr>
        <w:t>3</w:t>
      </w:r>
      <w:r w:rsidR="00200AFE" w:rsidRPr="00736EFA">
        <w:rPr>
          <w:rFonts w:ascii="Times New Roman" w:hAnsi="Times New Roman" w:cs="Times New Roman"/>
        </w:rPr>
        <w:t xml:space="preserve"> </w:t>
      </w:r>
    </w:p>
    <w:p w14:paraId="36AEFC4F" w14:textId="77777777" w:rsidR="00CA0604" w:rsidRPr="00736EFA" w:rsidRDefault="00CA0604" w:rsidP="00104309">
      <w:pPr>
        <w:pStyle w:val="Default"/>
        <w:jc w:val="both"/>
        <w:rPr>
          <w:rFonts w:ascii="Times New Roman" w:hAnsi="Times New Roman" w:cs="Times New Roman"/>
        </w:rPr>
      </w:pPr>
    </w:p>
    <w:p w14:paraId="71C5FA06" w14:textId="278ACB71" w:rsidR="00200AFE" w:rsidRPr="00736EFA" w:rsidRDefault="00632D10" w:rsidP="00104309">
      <w:pPr>
        <w:pStyle w:val="Default"/>
        <w:jc w:val="both"/>
        <w:rPr>
          <w:rFonts w:ascii="Times New Roman" w:hAnsi="Times New Roman" w:cs="Times New Roman"/>
        </w:rPr>
      </w:pPr>
      <w:r w:rsidRPr="00736EFA">
        <w:rPr>
          <w:rFonts w:ascii="Times New Roman" w:hAnsi="Times New Roman" w:cs="Times New Roman"/>
        </w:rPr>
        <w:t xml:space="preserve">MODIFICATION </w:t>
      </w:r>
      <w:r w:rsidR="00A93805" w:rsidRPr="00736EFA">
        <w:rPr>
          <w:rFonts w:ascii="Times New Roman" w:hAnsi="Times New Roman" w:cs="Times New Roman"/>
        </w:rPr>
        <w:t>OR WITHDRAWALS…….</w:t>
      </w:r>
      <w:r w:rsidR="00200AFE" w:rsidRPr="00736EFA">
        <w:rPr>
          <w:rFonts w:ascii="Times New Roman" w:hAnsi="Times New Roman" w:cs="Times New Roman"/>
        </w:rPr>
        <w:t>...................................................................</w:t>
      </w:r>
      <w:r w:rsidR="007D65AB" w:rsidRPr="00736EFA">
        <w:rPr>
          <w:rFonts w:ascii="Times New Roman" w:hAnsi="Times New Roman" w:cs="Times New Roman"/>
        </w:rPr>
        <w:t>........</w:t>
      </w:r>
      <w:r w:rsidR="00A93805" w:rsidRPr="00736EFA">
        <w:rPr>
          <w:rFonts w:ascii="Times New Roman" w:hAnsi="Times New Roman" w:cs="Times New Roman"/>
        </w:rPr>
        <w:t>.</w:t>
      </w:r>
      <w:r w:rsidR="007D65AB" w:rsidRPr="00736EFA">
        <w:rPr>
          <w:rFonts w:ascii="Times New Roman" w:hAnsi="Times New Roman" w:cs="Times New Roman"/>
        </w:rPr>
        <w:t>.</w:t>
      </w:r>
      <w:r w:rsidR="00A93805" w:rsidRPr="00736EFA">
        <w:rPr>
          <w:rFonts w:ascii="Times New Roman" w:hAnsi="Times New Roman" w:cs="Times New Roman"/>
        </w:rPr>
        <w:t>3</w:t>
      </w:r>
      <w:r w:rsidR="00200AFE" w:rsidRPr="00736EFA">
        <w:rPr>
          <w:rFonts w:ascii="Times New Roman" w:hAnsi="Times New Roman" w:cs="Times New Roman"/>
        </w:rPr>
        <w:t xml:space="preserve"> </w:t>
      </w:r>
    </w:p>
    <w:p w14:paraId="3CDAD7A6" w14:textId="77777777" w:rsidR="00CA0604" w:rsidRPr="00736EFA" w:rsidRDefault="00CA0604" w:rsidP="00104309">
      <w:pPr>
        <w:pStyle w:val="Default"/>
        <w:jc w:val="both"/>
      </w:pPr>
    </w:p>
    <w:p w14:paraId="5315B010" w14:textId="36A1D7DA" w:rsidR="00200AFE" w:rsidRPr="00736EFA" w:rsidRDefault="003A1C24" w:rsidP="00104309">
      <w:pPr>
        <w:pStyle w:val="Default"/>
        <w:jc w:val="both"/>
        <w:rPr>
          <w:rFonts w:ascii="Times New Roman" w:hAnsi="Times New Roman" w:cs="Times New Roman"/>
        </w:rPr>
      </w:pPr>
      <w:r w:rsidRPr="00736EFA">
        <w:rPr>
          <w:rFonts w:ascii="Times New Roman" w:hAnsi="Times New Roman" w:cs="Times New Roman"/>
        </w:rPr>
        <w:t>SCHEDULE OF ACTIVITIES</w:t>
      </w:r>
      <w:r w:rsidR="00200AFE" w:rsidRPr="00736EFA">
        <w:rPr>
          <w:rFonts w:ascii="Times New Roman" w:hAnsi="Times New Roman" w:cs="Times New Roman"/>
        </w:rPr>
        <w:t>...................................................................................................</w:t>
      </w:r>
      <w:r w:rsidR="00A93805" w:rsidRPr="00736EFA">
        <w:rPr>
          <w:rFonts w:ascii="Times New Roman" w:hAnsi="Times New Roman" w:cs="Times New Roman"/>
        </w:rPr>
        <w:t>.</w:t>
      </w:r>
      <w:r w:rsidR="001524C8" w:rsidRPr="00736EFA">
        <w:rPr>
          <w:rFonts w:ascii="Times New Roman" w:hAnsi="Times New Roman" w:cs="Times New Roman"/>
        </w:rPr>
        <w:t>.</w:t>
      </w:r>
      <w:r w:rsidR="00200AFE" w:rsidRPr="00736EFA">
        <w:rPr>
          <w:rFonts w:ascii="Times New Roman" w:hAnsi="Times New Roman" w:cs="Times New Roman"/>
        </w:rPr>
        <w:t xml:space="preserve">. </w:t>
      </w:r>
      <w:r w:rsidR="00BC5B60" w:rsidRPr="00736EFA">
        <w:rPr>
          <w:rFonts w:ascii="Times New Roman" w:hAnsi="Times New Roman" w:cs="Times New Roman"/>
        </w:rPr>
        <w:t>4</w:t>
      </w:r>
      <w:r w:rsidR="00200AFE" w:rsidRPr="00736EFA">
        <w:rPr>
          <w:rFonts w:ascii="Times New Roman" w:hAnsi="Times New Roman" w:cs="Times New Roman"/>
        </w:rPr>
        <w:t xml:space="preserve"> </w:t>
      </w:r>
    </w:p>
    <w:p w14:paraId="4F86E56D" w14:textId="77777777" w:rsidR="00CA0604" w:rsidRPr="00736EFA" w:rsidRDefault="00CA0604" w:rsidP="00104309">
      <w:pPr>
        <w:pStyle w:val="Default"/>
        <w:jc w:val="both"/>
        <w:rPr>
          <w:rFonts w:ascii="Times New Roman" w:hAnsi="Times New Roman" w:cs="Times New Roman"/>
        </w:rPr>
      </w:pPr>
    </w:p>
    <w:p w14:paraId="021047A2" w14:textId="6603B0C8" w:rsidR="00200AFE" w:rsidRPr="00736EFA" w:rsidRDefault="0038489E" w:rsidP="00104309">
      <w:pPr>
        <w:pStyle w:val="Default"/>
        <w:jc w:val="both"/>
        <w:rPr>
          <w:rFonts w:ascii="Times New Roman" w:hAnsi="Times New Roman" w:cs="Times New Roman"/>
        </w:rPr>
      </w:pPr>
      <w:r w:rsidRPr="00736EFA">
        <w:rPr>
          <w:rFonts w:ascii="Times New Roman" w:hAnsi="Times New Roman" w:cs="Times New Roman"/>
        </w:rPr>
        <w:t>SELECTION</w:t>
      </w:r>
      <w:r w:rsidR="003668FF" w:rsidRPr="00736EFA">
        <w:rPr>
          <w:rFonts w:ascii="Times New Roman" w:hAnsi="Times New Roman" w:cs="Times New Roman"/>
        </w:rPr>
        <w:t xml:space="preserve"> </w:t>
      </w:r>
      <w:r w:rsidRPr="00736EFA">
        <w:rPr>
          <w:rFonts w:ascii="Times New Roman" w:hAnsi="Times New Roman" w:cs="Times New Roman"/>
        </w:rPr>
        <w:t>PROCES</w:t>
      </w:r>
      <w:r w:rsidR="003668FF" w:rsidRPr="00736EFA">
        <w:rPr>
          <w:rFonts w:ascii="Times New Roman" w:hAnsi="Times New Roman" w:cs="Times New Roman"/>
        </w:rPr>
        <w:t>S</w:t>
      </w:r>
      <w:r w:rsidR="00200AFE" w:rsidRPr="00736EFA">
        <w:rPr>
          <w:rFonts w:ascii="Times New Roman" w:hAnsi="Times New Roman" w:cs="Times New Roman"/>
        </w:rPr>
        <w:t xml:space="preserve">................................................................................................................ </w:t>
      </w:r>
      <w:r w:rsidR="007D6D06" w:rsidRPr="00736EFA">
        <w:rPr>
          <w:rFonts w:ascii="Times New Roman" w:hAnsi="Times New Roman" w:cs="Times New Roman"/>
        </w:rPr>
        <w:t>4</w:t>
      </w:r>
      <w:r w:rsidR="00200AFE" w:rsidRPr="00736EFA">
        <w:rPr>
          <w:rFonts w:ascii="Times New Roman" w:hAnsi="Times New Roman" w:cs="Times New Roman"/>
        </w:rPr>
        <w:t xml:space="preserve"> </w:t>
      </w:r>
    </w:p>
    <w:p w14:paraId="30610FAF" w14:textId="77777777" w:rsidR="00CA0604" w:rsidRPr="00736EFA" w:rsidRDefault="00CA0604" w:rsidP="00104309">
      <w:pPr>
        <w:pStyle w:val="Default"/>
        <w:jc w:val="both"/>
        <w:rPr>
          <w:rFonts w:ascii="Times New Roman" w:hAnsi="Times New Roman" w:cs="Times New Roman"/>
        </w:rPr>
      </w:pPr>
    </w:p>
    <w:p w14:paraId="17C200B4" w14:textId="79E29A69" w:rsidR="00CA0604" w:rsidRPr="00736EFA" w:rsidRDefault="00C94399" w:rsidP="00104309">
      <w:pPr>
        <w:pStyle w:val="Default"/>
        <w:jc w:val="both"/>
        <w:rPr>
          <w:rFonts w:ascii="Times New Roman" w:hAnsi="Times New Roman" w:cs="Times New Roman"/>
        </w:rPr>
      </w:pPr>
      <w:r w:rsidRPr="00736EFA">
        <w:rPr>
          <w:rFonts w:ascii="Times New Roman" w:hAnsi="Times New Roman" w:cs="Times New Roman"/>
        </w:rPr>
        <w:t>AVAILABLE FUNDI</w:t>
      </w:r>
      <w:r w:rsidR="007A4209" w:rsidRPr="00736EFA">
        <w:rPr>
          <w:rFonts w:ascii="Times New Roman" w:hAnsi="Times New Roman" w:cs="Times New Roman"/>
        </w:rPr>
        <w:t>NG</w:t>
      </w:r>
      <w:r w:rsidR="00200AFE" w:rsidRPr="00736EFA">
        <w:rPr>
          <w:rFonts w:ascii="Times New Roman" w:hAnsi="Times New Roman" w:cs="Times New Roman"/>
        </w:rPr>
        <w:t>...............................................................................................................</w:t>
      </w:r>
      <w:r w:rsidR="001524C8" w:rsidRPr="00736EFA">
        <w:rPr>
          <w:rFonts w:ascii="Times New Roman" w:hAnsi="Times New Roman" w:cs="Times New Roman"/>
        </w:rPr>
        <w:t>4</w:t>
      </w:r>
    </w:p>
    <w:p w14:paraId="4598C1F5" w14:textId="16A374BC" w:rsidR="00200AFE" w:rsidRPr="00736EFA" w:rsidRDefault="00200AFE" w:rsidP="00104309">
      <w:pPr>
        <w:pStyle w:val="Default"/>
        <w:jc w:val="both"/>
        <w:rPr>
          <w:rFonts w:ascii="Times New Roman" w:hAnsi="Times New Roman" w:cs="Times New Roman"/>
        </w:rPr>
      </w:pPr>
      <w:r w:rsidRPr="00736EFA">
        <w:rPr>
          <w:rFonts w:ascii="Times New Roman" w:hAnsi="Times New Roman" w:cs="Times New Roman"/>
        </w:rPr>
        <w:t xml:space="preserve"> </w:t>
      </w:r>
    </w:p>
    <w:p w14:paraId="10559F03" w14:textId="3B9DE757" w:rsidR="00200AFE" w:rsidRPr="00736EFA" w:rsidRDefault="00F077D3" w:rsidP="00104309">
      <w:pPr>
        <w:pStyle w:val="Default"/>
        <w:jc w:val="both"/>
      </w:pPr>
      <w:r w:rsidRPr="00736EFA">
        <w:rPr>
          <w:rFonts w:ascii="Times New Roman" w:hAnsi="Times New Roman" w:cs="Times New Roman"/>
        </w:rPr>
        <w:t>ELIGIBLE ACTIVI</w:t>
      </w:r>
      <w:r w:rsidR="00455D99" w:rsidRPr="00736EFA">
        <w:rPr>
          <w:rFonts w:ascii="Times New Roman" w:hAnsi="Times New Roman" w:cs="Times New Roman"/>
        </w:rPr>
        <w:t>TIES</w:t>
      </w:r>
      <w:r w:rsidR="009E3ED3" w:rsidRPr="00736EFA">
        <w:rPr>
          <w:rFonts w:ascii="Times New Roman" w:hAnsi="Times New Roman" w:cs="Times New Roman"/>
        </w:rPr>
        <w:t xml:space="preserve"> CATEGORIES</w:t>
      </w:r>
      <w:r w:rsidR="00957CFA">
        <w:t>….</w:t>
      </w:r>
      <w:r w:rsidR="00200AFE" w:rsidRPr="00736EFA">
        <w:t>................................................................................</w:t>
      </w:r>
      <w:r w:rsidR="006D7DB9" w:rsidRPr="00736EFA">
        <w:t>.</w:t>
      </w:r>
      <w:r w:rsidR="001524C8" w:rsidRPr="00736EFA">
        <w:rPr>
          <w:rFonts w:ascii="Times New Roman" w:hAnsi="Times New Roman" w:cs="Times New Roman"/>
        </w:rPr>
        <w:t>4</w:t>
      </w:r>
      <w:r w:rsidR="00200AFE" w:rsidRPr="00736EFA">
        <w:t xml:space="preserve"> </w:t>
      </w:r>
    </w:p>
    <w:p w14:paraId="3F65BBD1" w14:textId="77777777" w:rsidR="00CA0604" w:rsidRPr="00736EFA" w:rsidRDefault="00CA0604" w:rsidP="00104309">
      <w:pPr>
        <w:pStyle w:val="Default"/>
        <w:jc w:val="both"/>
      </w:pPr>
    </w:p>
    <w:p w14:paraId="3FC1F9C0" w14:textId="2B702D84" w:rsidR="00200AFE" w:rsidRPr="00736EFA" w:rsidRDefault="00FD535E" w:rsidP="00104309">
      <w:pPr>
        <w:pStyle w:val="Default"/>
        <w:jc w:val="both"/>
        <w:rPr>
          <w:rFonts w:ascii="Times New Roman" w:hAnsi="Times New Roman" w:cs="Times New Roman"/>
        </w:rPr>
      </w:pPr>
      <w:r w:rsidRPr="00736EFA">
        <w:rPr>
          <w:rFonts w:ascii="Times New Roman" w:hAnsi="Times New Roman" w:cs="Times New Roman"/>
        </w:rPr>
        <w:t>SELECTION CRITERIA</w:t>
      </w:r>
      <w:r w:rsidR="00200AFE" w:rsidRPr="00736EFA">
        <w:rPr>
          <w:rFonts w:ascii="Times New Roman" w:hAnsi="Times New Roman" w:cs="Times New Roman"/>
        </w:rPr>
        <w:t>.....................................................................</w:t>
      </w:r>
      <w:r w:rsidR="00374D7D" w:rsidRPr="00736EFA">
        <w:rPr>
          <w:rFonts w:ascii="Times New Roman" w:hAnsi="Times New Roman" w:cs="Times New Roman"/>
        </w:rPr>
        <w:t>.....</w:t>
      </w:r>
      <w:r w:rsidR="00200AFE" w:rsidRPr="00736EFA">
        <w:rPr>
          <w:rFonts w:ascii="Times New Roman" w:hAnsi="Times New Roman" w:cs="Times New Roman"/>
        </w:rPr>
        <w:t>....................................</w:t>
      </w:r>
      <w:r w:rsidR="006D7DB9" w:rsidRPr="00736EFA">
        <w:rPr>
          <w:rFonts w:ascii="Times New Roman" w:hAnsi="Times New Roman" w:cs="Times New Roman"/>
        </w:rPr>
        <w:t>.</w:t>
      </w:r>
      <w:r w:rsidR="00200AFE" w:rsidRPr="00736EFA">
        <w:rPr>
          <w:rFonts w:ascii="Times New Roman" w:hAnsi="Times New Roman" w:cs="Times New Roman"/>
        </w:rPr>
        <w:t xml:space="preserve"> </w:t>
      </w:r>
      <w:r w:rsidR="00DA1DF3" w:rsidRPr="00736EFA">
        <w:rPr>
          <w:rFonts w:ascii="Times New Roman" w:hAnsi="Times New Roman" w:cs="Times New Roman"/>
        </w:rPr>
        <w:t>5</w:t>
      </w:r>
      <w:r w:rsidR="00200AFE" w:rsidRPr="00736EFA">
        <w:rPr>
          <w:rFonts w:ascii="Times New Roman" w:hAnsi="Times New Roman" w:cs="Times New Roman"/>
        </w:rPr>
        <w:t xml:space="preserve"> </w:t>
      </w:r>
    </w:p>
    <w:p w14:paraId="4F070DD3" w14:textId="77777777" w:rsidR="00651A88" w:rsidRPr="00736EFA" w:rsidRDefault="00651A88" w:rsidP="00104309">
      <w:pPr>
        <w:pStyle w:val="Default"/>
        <w:jc w:val="both"/>
        <w:rPr>
          <w:rFonts w:ascii="Times New Roman" w:hAnsi="Times New Roman" w:cs="Times New Roman"/>
        </w:rPr>
      </w:pPr>
    </w:p>
    <w:p w14:paraId="096752DF" w14:textId="05289D7F" w:rsidR="00651A88" w:rsidRPr="00736EFA" w:rsidRDefault="008E70F0" w:rsidP="00104309">
      <w:pPr>
        <w:pStyle w:val="Default"/>
        <w:jc w:val="both"/>
        <w:rPr>
          <w:rFonts w:ascii="Times New Roman" w:hAnsi="Times New Roman" w:cs="Times New Roman"/>
        </w:rPr>
      </w:pPr>
      <w:r w:rsidRPr="00736EFA">
        <w:rPr>
          <w:rFonts w:ascii="Times New Roman" w:hAnsi="Times New Roman" w:cs="Times New Roman"/>
        </w:rPr>
        <w:t>EXPERIENCE AND ORGANIZATIONAL CAPACITY……………………………………….5</w:t>
      </w:r>
    </w:p>
    <w:p w14:paraId="713B8F37" w14:textId="77777777" w:rsidR="00CA0604" w:rsidRPr="00736EFA" w:rsidRDefault="00CA0604" w:rsidP="00104309">
      <w:pPr>
        <w:pStyle w:val="Default"/>
        <w:jc w:val="both"/>
        <w:rPr>
          <w:rFonts w:ascii="Times New Roman" w:hAnsi="Times New Roman" w:cs="Times New Roman"/>
        </w:rPr>
      </w:pPr>
    </w:p>
    <w:p w14:paraId="0F97156B" w14:textId="4942CD01" w:rsidR="00200AFE" w:rsidRPr="00736EFA" w:rsidRDefault="002A778C" w:rsidP="00104309">
      <w:pPr>
        <w:pStyle w:val="Default"/>
        <w:jc w:val="both"/>
        <w:rPr>
          <w:rFonts w:ascii="Times New Roman" w:hAnsi="Times New Roman" w:cs="Times New Roman"/>
        </w:rPr>
      </w:pPr>
      <w:r w:rsidRPr="00736EFA">
        <w:rPr>
          <w:rFonts w:ascii="Times New Roman" w:hAnsi="Times New Roman" w:cs="Times New Roman"/>
        </w:rPr>
        <w:t>COST EFFECTIVENESS</w:t>
      </w:r>
      <w:r w:rsidR="00FE1B49" w:rsidRPr="00736EFA">
        <w:rPr>
          <w:rFonts w:ascii="Times New Roman" w:hAnsi="Times New Roman" w:cs="Times New Roman"/>
        </w:rPr>
        <w:t>/LEVERAGE…………</w:t>
      </w:r>
      <w:r w:rsidR="00200AFE" w:rsidRPr="00736EFA">
        <w:rPr>
          <w:rFonts w:ascii="Times New Roman" w:hAnsi="Times New Roman" w:cs="Times New Roman"/>
        </w:rPr>
        <w:t>.................</w:t>
      </w:r>
      <w:r w:rsidR="003E2CF3" w:rsidRPr="00736EFA">
        <w:rPr>
          <w:rFonts w:ascii="Times New Roman" w:hAnsi="Times New Roman" w:cs="Times New Roman"/>
        </w:rPr>
        <w:t>......................................</w:t>
      </w:r>
      <w:r w:rsidR="00200AFE" w:rsidRPr="00736EFA">
        <w:rPr>
          <w:rFonts w:ascii="Times New Roman" w:hAnsi="Times New Roman" w:cs="Times New Roman"/>
        </w:rPr>
        <w:t>.....</w:t>
      </w:r>
      <w:r w:rsidR="00472E45" w:rsidRPr="00736EFA">
        <w:rPr>
          <w:rFonts w:ascii="Times New Roman" w:hAnsi="Times New Roman" w:cs="Times New Roman"/>
        </w:rPr>
        <w:t>.....</w:t>
      </w:r>
      <w:r w:rsidR="00200AFE" w:rsidRPr="00736EFA">
        <w:rPr>
          <w:rFonts w:ascii="Times New Roman" w:hAnsi="Times New Roman" w:cs="Times New Roman"/>
        </w:rPr>
        <w:t xml:space="preserve">....... </w:t>
      </w:r>
      <w:r w:rsidR="00DA1DF3" w:rsidRPr="00736EFA">
        <w:rPr>
          <w:rFonts w:ascii="Times New Roman" w:hAnsi="Times New Roman" w:cs="Times New Roman"/>
        </w:rPr>
        <w:t>6</w:t>
      </w:r>
      <w:r w:rsidR="00200AFE" w:rsidRPr="00736EFA">
        <w:rPr>
          <w:rFonts w:ascii="Times New Roman" w:hAnsi="Times New Roman" w:cs="Times New Roman"/>
        </w:rPr>
        <w:t xml:space="preserve"> </w:t>
      </w:r>
    </w:p>
    <w:p w14:paraId="565D687A" w14:textId="77777777" w:rsidR="000B52CA" w:rsidRPr="00736EFA" w:rsidRDefault="000B52CA" w:rsidP="00104309">
      <w:pPr>
        <w:pStyle w:val="Default"/>
        <w:jc w:val="both"/>
        <w:rPr>
          <w:rFonts w:ascii="Times New Roman" w:hAnsi="Times New Roman" w:cs="Times New Roman"/>
        </w:rPr>
      </w:pPr>
    </w:p>
    <w:p w14:paraId="321D551B" w14:textId="28A34A21" w:rsidR="00200AFE" w:rsidRPr="00736EFA" w:rsidRDefault="000B52CA" w:rsidP="00104309">
      <w:pPr>
        <w:pStyle w:val="Default"/>
        <w:jc w:val="both"/>
        <w:rPr>
          <w:rFonts w:ascii="Times New Roman" w:hAnsi="Times New Roman" w:cs="Times New Roman"/>
        </w:rPr>
      </w:pPr>
      <w:r w:rsidRPr="00736EFA">
        <w:rPr>
          <w:rFonts w:ascii="Times New Roman" w:hAnsi="Times New Roman" w:cs="Times New Roman"/>
        </w:rPr>
        <w:t>IMPLEMENTATION PLAN</w:t>
      </w:r>
      <w:r w:rsidR="00200AFE" w:rsidRPr="00736EFA">
        <w:rPr>
          <w:rFonts w:ascii="Times New Roman" w:hAnsi="Times New Roman" w:cs="Times New Roman"/>
        </w:rPr>
        <w:t>...........................................................................................</w:t>
      </w:r>
      <w:r w:rsidR="00374D7D" w:rsidRPr="00736EFA">
        <w:rPr>
          <w:rFonts w:ascii="Times New Roman" w:hAnsi="Times New Roman" w:cs="Times New Roman"/>
        </w:rPr>
        <w:t>..............</w:t>
      </w:r>
      <w:r w:rsidR="00200AFE" w:rsidRPr="00736EFA">
        <w:rPr>
          <w:rFonts w:ascii="Times New Roman" w:hAnsi="Times New Roman" w:cs="Times New Roman"/>
        </w:rPr>
        <w:t xml:space="preserve"> </w:t>
      </w:r>
      <w:r w:rsidR="00DA1DF3" w:rsidRPr="00736EFA">
        <w:rPr>
          <w:rFonts w:ascii="Times New Roman" w:hAnsi="Times New Roman" w:cs="Times New Roman"/>
        </w:rPr>
        <w:t>6</w:t>
      </w:r>
      <w:r w:rsidR="00200AFE" w:rsidRPr="00736EFA">
        <w:rPr>
          <w:rFonts w:ascii="Times New Roman" w:hAnsi="Times New Roman" w:cs="Times New Roman"/>
        </w:rPr>
        <w:t xml:space="preserve"> </w:t>
      </w:r>
    </w:p>
    <w:p w14:paraId="793CDDBA" w14:textId="77777777" w:rsidR="0056310F" w:rsidRPr="00736EFA" w:rsidRDefault="0056310F" w:rsidP="00104309">
      <w:pPr>
        <w:pStyle w:val="Default"/>
        <w:jc w:val="both"/>
        <w:rPr>
          <w:rFonts w:ascii="Times New Roman" w:hAnsi="Times New Roman" w:cs="Times New Roman"/>
        </w:rPr>
      </w:pPr>
    </w:p>
    <w:p w14:paraId="2A56BF3B" w14:textId="57A1080D" w:rsidR="00200AFE" w:rsidRPr="00736EFA" w:rsidRDefault="006D7DB9" w:rsidP="00104309">
      <w:pPr>
        <w:pStyle w:val="Default"/>
        <w:jc w:val="both"/>
        <w:rPr>
          <w:rFonts w:ascii="Times New Roman" w:hAnsi="Times New Roman" w:cs="Times New Roman"/>
        </w:rPr>
      </w:pPr>
      <w:r w:rsidRPr="00736EFA">
        <w:rPr>
          <w:rFonts w:ascii="Times New Roman" w:hAnsi="Times New Roman" w:cs="Times New Roman"/>
        </w:rPr>
        <w:t>SCORING MATRIX</w:t>
      </w:r>
      <w:r w:rsidR="00374D7D" w:rsidRPr="00736EFA">
        <w:rPr>
          <w:rFonts w:ascii="Times New Roman" w:hAnsi="Times New Roman" w:cs="Times New Roman"/>
        </w:rPr>
        <w:t>…</w:t>
      </w:r>
      <w:r w:rsidRPr="00736EFA">
        <w:rPr>
          <w:rFonts w:ascii="Times New Roman" w:hAnsi="Times New Roman" w:cs="Times New Roman"/>
        </w:rPr>
        <w:t>…</w:t>
      </w:r>
      <w:r w:rsidR="000649AC" w:rsidRPr="00736EFA">
        <w:rPr>
          <w:rFonts w:ascii="Times New Roman" w:hAnsi="Times New Roman" w:cs="Times New Roman"/>
        </w:rPr>
        <w:t>…</w:t>
      </w:r>
      <w:r w:rsidR="00200AFE" w:rsidRPr="00736EFA">
        <w:rPr>
          <w:rFonts w:ascii="Times New Roman" w:hAnsi="Times New Roman" w:cs="Times New Roman"/>
        </w:rPr>
        <w:t>..........................................................................................................</w:t>
      </w:r>
      <w:r w:rsidRPr="00736EFA">
        <w:rPr>
          <w:rFonts w:ascii="Times New Roman" w:hAnsi="Times New Roman" w:cs="Times New Roman"/>
        </w:rPr>
        <w:t>.</w:t>
      </w:r>
      <w:r w:rsidR="008E70F0" w:rsidRPr="00736EFA">
        <w:rPr>
          <w:rFonts w:ascii="Times New Roman" w:hAnsi="Times New Roman" w:cs="Times New Roman"/>
        </w:rPr>
        <w:t>6</w:t>
      </w:r>
      <w:r w:rsidR="00200AFE" w:rsidRPr="00736EFA">
        <w:rPr>
          <w:rFonts w:ascii="Times New Roman" w:hAnsi="Times New Roman" w:cs="Times New Roman"/>
        </w:rPr>
        <w:t xml:space="preserve"> </w:t>
      </w:r>
    </w:p>
    <w:p w14:paraId="0C1BB0BF" w14:textId="77777777" w:rsidR="0056310F" w:rsidRPr="00736EFA" w:rsidRDefault="0056310F" w:rsidP="00104309">
      <w:pPr>
        <w:pStyle w:val="Default"/>
        <w:jc w:val="both"/>
        <w:rPr>
          <w:rFonts w:ascii="Times New Roman" w:hAnsi="Times New Roman" w:cs="Times New Roman"/>
        </w:rPr>
      </w:pPr>
    </w:p>
    <w:p w14:paraId="5CF30CC7" w14:textId="63282EFE" w:rsidR="00200AFE" w:rsidRPr="00736EFA" w:rsidRDefault="00F644C1" w:rsidP="00104309">
      <w:pPr>
        <w:pStyle w:val="Default"/>
        <w:jc w:val="both"/>
        <w:rPr>
          <w:rFonts w:ascii="Times New Roman" w:hAnsi="Times New Roman" w:cs="Times New Roman"/>
        </w:rPr>
      </w:pPr>
      <w:r w:rsidRPr="00736EFA">
        <w:rPr>
          <w:rFonts w:ascii="Times New Roman" w:hAnsi="Times New Roman" w:cs="Times New Roman"/>
        </w:rPr>
        <w:t xml:space="preserve">SYSTEMS </w:t>
      </w:r>
      <w:r w:rsidR="000649AC" w:rsidRPr="00736EFA">
        <w:rPr>
          <w:rFonts w:ascii="Times New Roman" w:hAnsi="Times New Roman" w:cs="Times New Roman"/>
        </w:rPr>
        <w:t>PERFORMANCE MEASURES</w:t>
      </w:r>
      <w:r w:rsidR="00200AFE" w:rsidRPr="00736EFA">
        <w:rPr>
          <w:rFonts w:ascii="Times New Roman" w:hAnsi="Times New Roman" w:cs="Times New Roman"/>
        </w:rPr>
        <w:t>...</w:t>
      </w:r>
      <w:r w:rsidR="00374D7D" w:rsidRPr="00736EFA">
        <w:rPr>
          <w:rFonts w:ascii="Times New Roman" w:hAnsi="Times New Roman" w:cs="Times New Roman"/>
        </w:rPr>
        <w:t>.</w:t>
      </w:r>
      <w:r w:rsidR="00200AFE" w:rsidRPr="00736EFA">
        <w:rPr>
          <w:rFonts w:ascii="Times New Roman" w:hAnsi="Times New Roman" w:cs="Times New Roman"/>
        </w:rPr>
        <w:t>............................................................................</w:t>
      </w:r>
      <w:r w:rsidR="007D6D06" w:rsidRPr="00736EFA">
        <w:rPr>
          <w:rFonts w:ascii="Times New Roman" w:hAnsi="Times New Roman" w:cs="Times New Roman"/>
        </w:rPr>
        <w:t>.</w:t>
      </w:r>
      <w:r w:rsidR="00200AFE" w:rsidRPr="00736EFA">
        <w:rPr>
          <w:rFonts w:ascii="Times New Roman" w:hAnsi="Times New Roman" w:cs="Times New Roman"/>
        </w:rPr>
        <w:t xml:space="preserve"> </w:t>
      </w:r>
      <w:r w:rsidR="00301962" w:rsidRPr="00736EFA">
        <w:rPr>
          <w:rFonts w:ascii="Times New Roman" w:hAnsi="Times New Roman" w:cs="Times New Roman"/>
        </w:rPr>
        <w:t>7</w:t>
      </w:r>
      <w:r w:rsidR="00200AFE" w:rsidRPr="00736EFA">
        <w:rPr>
          <w:rFonts w:ascii="Times New Roman" w:hAnsi="Times New Roman" w:cs="Times New Roman"/>
        </w:rPr>
        <w:t xml:space="preserve"> </w:t>
      </w:r>
    </w:p>
    <w:p w14:paraId="60CFEA03" w14:textId="77777777" w:rsidR="0056310F" w:rsidRPr="00736EFA" w:rsidRDefault="0056310F" w:rsidP="00104309">
      <w:pPr>
        <w:pStyle w:val="Default"/>
        <w:jc w:val="both"/>
        <w:rPr>
          <w:rFonts w:ascii="Times New Roman" w:hAnsi="Times New Roman" w:cs="Times New Roman"/>
        </w:rPr>
      </w:pPr>
    </w:p>
    <w:p w14:paraId="733E2008" w14:textId="75F3D05D" w:rsidR="00200AFE" w:rsidRPr="00736EFA" w:rsidRDefault="006058AA" w:rsidP="00104309">
      <w:pPr>
        <w:pStyle w:val="Default"/>
        <w:jc w:val="both"/>
        <w:rPr>
          <w:rFonts w:ascii="Times New Roman" w:hAnsi="Times New Roman" w:cs="Times New Roman"/>
        </w:rPr>
      </w:pPr>
      <w:r w:rsidRPr="00736EFA">
        <w:rPr>
          <w:rFonts w:ascii="Times New Roman" w:hAnsi="Times New Roman" w:cs="Times New Roman"/>
        </w:rPr>
        <w:t>REPORTING CALENDAR</w:t>
      </w:r>
      <w:r w:rsidR="009303EA" w:rsidRPr="00736EFA">
        <w:rPr>
          <w:rFonts w:ascii="Times New Roman" w:hAnsi="Times New Roman" w:cs="Times New Roman"/>
        </w:rPr>
        <w:t>.</w:t>
      </w:r>
      <w:r w:rsidR="00200AFE" w:rsidRPr="00736EFA">
        <w:rPr>
          <w:rFonts w:ascii="Times New Roman" w:hAnsi="Times New Roman" w:cs="Times New Roman"/>
        </w:rPr>
        <w:t>.......</w:t>
      </w:r>
      <w:r w:rsidR="00374D7D" w:rsidRPr="00736EFA">
        <w:rPr>
          <w:rFonts w:ascii="Times New Roman" w:hAnsi="Times New Roman" w:cs="Times New Roman"/>
        </w:rPr>
        <w:t>............</w:t>
      </w:r>
      <w:r w:rsidR="00200AFE" w:rsidRPr="00736EFA">
        <w:rPr>
          <w:rFonts w:ascii="Times New Roman" w:hAnsi="Times New Roman" w:cs="Times New Roman"/>
        </w:rPr>
        <w:t>.....................................................................................</w:t>
      </w:r>
      <w:r w:rsidR="00301962" w:rsidRPr="00736EFA">
        <w:rPr>
          <w:rFonts w:ascii="Times New Roman" w:hAnsi="Times New Roman" w:cs="Times New Roman"/>
        </w:rPr>
        <w:t>..</w:t>
      </w:r>
      <w:r w:rsidR="00200AFE" w:rsidRPr="00736EFA">
        <w:rPr>
          <w:rFonts w:ascii="Times New Roman" w:hAnsi="Times New Roman" w:cs="Times New Roman"/>
        </w:rPr>
        <w:t xml:space="preserve"> </w:t>
      </w:r>
      <w:r w:rsidR="00301962" w:rsidRPr="00736EFA">
        <w:rPr>
          <w:rFonts w:ascii="Times New Roman" w:hAnsi="Times New Roman" w:cs="Times New Roman"/>
        </w:rPr>
        <w:t>7</w:t>
      </w:r>
      <w:r w:rsidR="00200AFE" w:rsidRPr="00736EFA">
        <w:rPr>
          <w:rFonts w:ascii="Times New Roman" w:hAnsi="Times New Roman" w:cs="Times New Roman"/>
        </w:rPr>
        <w:t xml:space="preserve"> </w:t>
      </w:r>
    </w:p>
    <w:p w14:paraId="03EB9401" w14:textId="77777777" w:rsidR="0056310F" w:rsidRPr="00736EFA" w:rsidRDefault="0056310F" w:rsidP="00104309">
      <w:pPr>
        <w:pStyle w:val="Default"/>
        <w:jc w:val="both"/>
        <w:rPr>
          <w:rFonts w:ascii="Times New Roman" w:hAnsi="Times New Roman" w:cs="Times New Roman"/>
        </w:rPr>
      </w:pPr>
    </w:p>
    <w:p w14:paraId="315FC8C5" w14:textId="5C5BCBC6" w:rsidR="00200AFE" w:rsidRPr="00736EFA" w:rsidRDefault="00200AFE" w:rsidP="00104309">
      <w:pPr>
        <w:pStyle w:val="Default"/>
        <w:jc w:val="both"/>
        <w:rPr>
          <w:rFonts w:ascii="Times New Roman" w:hAnsi="Times New Roman" w:cs="Times New Roman"/>
        </w:rPr>
      </w:pPr>
      <w:r w:rsidRPr="00736EFA">
        <w:rPr>
          <w:rFonts w:ascii="Times New Roman" w:hAnsi="Times New Roman" w:cs="Times New Roman"/>
        </w:rPr>
        <w:t>A</w:t>
      </w:r>
      <w:r w:rsidR="00720EC4" w:rsidRPr="00736EFA">
        <w:rPr>
          <w:rFonts w:ascii="Times New Roman" w:hAnsi="Times New Roman" w:cs="Times New Roman"/>
        </w:rPr>
        <w:t>PPENDIX OF DEFINITIONS</w:t>
      </w:r>
      <w:r w:rsidR="002624E2" w:rsidRPr="00736EFA">
        <w:rPr>
          <w:rFonts w:ascii="Times New Roman" w:hAnsi="Times New Roman" w:cs="Times New Roman"/>
        </w:rPr>
        <w:t>…</w:t>
      </w:r>
      <w:r w:rsidRPr="00736EFA">
        <w:rPr>
          <w:rFonts w:ascii="Times New Roman" w:hAnsi="Times New Roman" w:cs="Times New Roman"/>
        </w:rPr>
        <w:t>......</w:t>
      </w:r>
      <w:r w:rsidR="00374D7D" w:rsidRPr="00736EFA">
        <w:rPr>
          <w:rFonts w:ascii="Times New Roman" w:hAnsi="Times New Roman" w:cs="Times New Roman"/>
        </w:rPr>
        <w:t>..............</w:t>
      </w:r>
      <w:r w:rsidRPr="00736EFA">
        <w:rPr>
          <w:rFonts w:ascii="Times New Roman" w:hAnsi="Times New Roman" w:cs="Times New Roman"/>
        </w:rPr>
        <w:t xml:space="preserve">........................................................................... </w:t>
      </w:r>
      <w:r w:rsidR="007D6D06" w:rsidRPr="00736EFA">
        <w:rPr>
          <w:rFonts w:ascii="Times New Roman" w:hAnsi="Times New Roman" w:cs="Times New Roman"/>
        </w:rPr>
        <w:t>.</w:t>
      </w:r>
      <w:r w:rsidR="00D51C49">
        <w:rPr>
          <w:rFonts w:ascii="Times New Roman" w:hAnsi="Times New Roman" w:cs="Times New Roman"/>
        </w:rPr>
        <w:t>9</w:t>
      </w:r>
      <w:r w:rsidRPr="00736EFA">
        <w:rPr>
          <w:rFonts w:ascii="Times New Roman" w:hAnsi="Times New Roman" w:cs="Times New Roman"/>
        </w:rPr>
        <w:t xml:space="preserve"> </w:t>
      </w:r>
    </w:p>
    <w:p w14:paraId="66FE5166" w14:textId="77777777" w:rsidR="00200AFE" w:rsidRPr="00736EFA" w:rsidRDefault="00200AFE" w:rsidP="003B6BAC">
      <w:pPr>
        <w:spacing w:line="259" w:lineRule="auto"/>
        <w:jc w:val="both"/>
        <w:rPr>
          <w:rFonts w:eastAsiaTheme="minorHAnsi"/>
          <w:b/>
          <w:bCs/>
        </w:rPr>
      </w:pPr>
    </w:p>
    <w:p w14:paraId="3243FAF7" w14:textId="77777777" w:rsidR="00200AFE" w:rsidRDefault="00200AFE" w:rsidP="003B6BAC">
      <w:pPr>
        <w:spacing w:line="259" w:lineRule="auto"/>
        <w:jc w:val="both"/>
        <w:rPr>
          <w:rFonts w:eastAsiaTheme="minorHAnsi"/>
          <w:b/>
          <w:bCs/>
        </w:rPr>
      </w:pPr>
    </w:p>
    <w:p w14:paraId="0DF41D40" w14:textId="77777777" w:rsidR="00200AFE" w:rsidRDefault="00200AFE" w:rsidP="003B6BAC">
      <w:pPr>
        <w:spacing w:line="259" w:lineRule="auto"/>
        <w:jc w:val="both"/>
        <w:rPr>
          <w:rFonts w:eastAsiaTheme="minorHAnsi"/>
          <w:b/>
          <w:bCs/>
        </w:rPr>
      </w:pPr>
    </w:p>
    <w:p w14:paraId="156AB48D" w14:textId="77777777" w:rsidR="00200AFE" w:rsidRDefault="00200AFE" w:rsidP="003B6BAC">
      <w:pPr>
        <w:spacing w:line="259" w:lineRule="auto"/>
        <w:jc w:val="both"/>
        <w:rPr>
          <w:rFonts w:eastAsiaTheme="minorHAnsi"/>
          <w:b/>
          <w:bCs/>
        </w:rPr>
      </w:pPr>
    </w:p>
    <w:p w14:paraId="61892632" w14:textId="77777777" w:rsidR="00200AFE" w:rsidRDefault="00200AFE" w:rsidP="003B6BAC">
      <w:pPr>
        <w:spacing w:line="259" w:lineRule="auto"/>
        <w:jc w:val="both"/>
        <w:rPr>
          <w:rFonts w:eastAsiaTheme="minorHAnsi"/>
          <w:b/>
          <w:bCs/>
        </w:rPr>
      </w:pPr>
    </w:p>
    <w:p w14:paraId="27F2B261" w14:textId="77777777" w:rsidR="00200AFE" w:rsidRDefault="00200AFE" w:rsidP="003B6BAC">
      <w:pPr>
        <w:spacing w:line="259" w:lineRule="auto"/>
        <w:jc w:val="both"/>
        <w:rPr>
          <w:rFonts w:eastAsiaTheme="minorHAnsi"/>
          <w:b/>
          <w:bCs/>
        </w:rPr>
      </w:pPr>
    </w:p>
    <w:p w14:paraId="5BB86070" w14:textId="77777777" w:rsidR="00200AFE" w:rsidRDefault="00200AFE" w:rsidP="003B6BAC">
      <w:pPr>
        <w:spacing w:line="259" w:lineRule="auto"/>
        <w:jc w:val="both"/>
        <w:rPr>
          <w:rFonts w:eastAsiaTheme="minorHAnsi"/>
          <w:b/>
          <w:bCs/>
        </w:rPr>
      </w:pPr>
    </w:p>
    <w:p w14:paraId="217C99B6" w14:textId="77777777" w:rsidR="00200AFE" w:rsidRDefault="00200AFE" w:rsidP="003B6BAC">
      <w:pPr>
        <w:spacing w:line="259" w:lineRule="auto"/>
        <w:jc w:val="both"/>
        <w:rPr>
          <w:rFonts w:eastAsiaTheme="minorHAnsi"/>
          <w:b/>
          <w:bCs/>
        </w:rPr>
      </w:pPr>
    </w:p>
    <w:p w14:paraId="59E346CC" w14:textId="77777777" w:rsidR="00200AFE" w:rsidRDefault="00200AFE" w:rsidP="003B6BAC">
      <w:pPr>
        <w:spacing w:line="259" w:lineRule="auto"/>
        <w:jc w:val="both"/>
        <w:rPr>
          <w:rFonts w:eastAsiaTheme="minorHAnsi"/>
          <w:b/>
          <w:bCs/>
        </w:rPr>
      </w:pPr>
    </w:p>
    <w:p w14:paraId="07ECE36E" w14:textId="77777777" w:rsidR="00200AFE" w:rsidRDefault="00200AFE" w:rsidP="003B6BAC">
      <w:pPr>
        <w:spacing w:line="259" w:lineRule="auto"/>
        <w:jc w:val="both"/>
        <w:rPr>
          <w:rFonts w:eastAsiaTheme="minorHAnsi"/>
          <w:b/>
          <w:bCs/>
        </w:rPr>
      </w:pPr>
    </w:p>
    <w:p w14:paraId="4D7A9511" w14:textId="77777777" w:rsidR="00720EC4" w:rsidRDefault="00720EC4" w:rsidP="003B6BAC">
      <w:pPr>
        <w:spacing w:line="259" w:lineRule="auto"/>
        <w:jc w:val="both"/>
        <w:rPr>
          <w:rFonts w:eastAsiaTheme="minorHAnsi"/>
          <w:b/>
          <w:bCs/>
        </w:rPr>
      </w:pPr>
    </w:p>
    <w:p w14:paraId="3BB87737" w14:textId="77777777" w:rsidR="00720EC4" w:rsidRDefault="00720EC4" w:rsidP="003B6BAC">
      <w:pPr>
        <w:spacing w:line="259" w:lineRule="auto"/>
        <w:jc w:val="both"/>
        <w:rPr>
          <w:rFonts w:eastAsiaTheme="minorHAnsi"/>
          <w:b/>
          <w:bCs/>
        </w:rPr>
      </w:pPr>
    </w:p>
    <w:p w14:paraId="71C1BF02" w14:textId="77777777" w:rsidR="00720EC4" w:rsidRDefault="00720EC4" w:rsidP="003B6BAC">
      <w:pPr>
        <w:spacing w:line="259" w:lineRule="auto"/>
        <w:jc w:val="both"/>
        <w:rPr>
          <w:rFonts w:eastAsiaTheme="minorHAnsi"/>
          <w:b/>
          <w:bCs/>
        </w:rPr>
      </w:pPr>
    </w:p>
    <w:p w14:paraId="420DAAA0" w14:textId="77777777" w:rsidR="00720EC4" w:rsidRDefault="00720EC4" w:rsidP="003B6BAC">
      <w:pPr>
        <w:spacing w:line="259" w:lineRule="auto"/>
        <w:jc w:val="both"/>
        <w:rPr>
          <w:rFonts w:eastAsiaTheme="minorHAnsi"/>
          <w:b/>
          <w:bCs/>
        </w:rPr>
      </w:pPr>
    </w:p>
    <w:p w14:paraId="4934F188" w14:textId="77777777" w:rsidR="00200AFE" w:rsidRDefault="00200AFE" w:rsidP="003B6BAC">
      <w:pPr>
        <w:spacing w:line="259" w:lineRule="auto"/>
        <w:jc w:val="both"/>
        <w:rPr>
          <w:rFonts w:eastAsiaTheme="minorHAnsi"/>
          <w:b/>
          <w:bCs/>
        </w:rPr>
      </w:pPr>
    </w:p>
    <w:p w14:paraId="6F5E70AA" w14:textId="4E533C0F" w:rsidR="009C3977" w:rsidRPr="001B2C70" w:rsidRDefault="000A54C0" w:rsidP="003B6BAC">
      <w:pPr>
        <w:spacing w:line="259" w:lineRule="auto"/>
        <w:jc w:val="both"/>
        <w:rPr>
          <w:rFonts w:eastAsiaTheme="minorHAnsi"/>
          <w:b/>
          <w:bCs/>
        </w:rPr>
      </w:pPr>
      <w:r w:rsidRPr="001B2C70">
        <w:rPr>
          <w:rFonts w:eastAsiaTheme="minorHAnsi"/>
          <w:b/>
          <w:bCs/>
        </w:rPr>
        <w:t>I</w:t>
      </w:r>
      <w:r w:rsidR="00143820">
        <w:rPr>
          <w:rFonts w:eastAsiaTheme="minorHAnsi"/>
          <w:b/>
          <w:bCs/>
        </w:rPr>
        <w:t>NTRODUCTION</w:t>
      </w:r>
    </w:p>
    <w:p w14:paraId="1134886B" w14:textId="77777777" w:rsidR="004824B5" w:rsidRPr="001B2C70" w:rsidRDefault="004824B5" w:rsidP="003B6BAC">
      <w:pPr>
        <w:spacing w:line="259" w:lineRule="auto"/>
        <w:jc w:val="both"/>
        <w:rPr>
          <w:rFonts w:eastAsiaTheme="minorHAnsi"/>
          <w:b/>
          <w:bCs/>
        </w:rPr>
      </w:pPr>
    </w:p>
    <w:p w14:paraId="7E29F8B2" w14:textId="22860D28" w:rsidR="004824B5" w:rsidRPr="001B2C70" w:rsidRDefault="004824B5" w:rsidP="003B6BAC">
      <w:pPr>
        <w:spacing w:line="259" w:lineRule="auto"/>
        <w:jc w:val="both"/>
        <w:rPr>
          <w:rFonts w:eastAsiaTheme="minorHAnsi"/>
        </w:rPr>
      </w:pPr>
      <w:r w:rsidRPr="00815E38">
        <w:rPr>
          <w:rFonts w:eastAsiaTheme="minorHAnsi"/>
        </w:rPr>
        <w:t xml:space="preserve">This Request for Proposal (RFP) announces the intent of the </w:t>
      </w:r>
      <w:r w:rsidR="00F314D0" w:rsidRPr="00815E38">
        <w:rPr>
          <w:rFonts w:eastAsiaTheme="minorHAnsi"/>
        </w:rPr>
        <w:t>BKRHC, City and the County</w:t>
      </w:r>
      <w:r w:rsidRPr="00815E38">
        <w:rPr>
          <w:rFonts w:eastAsiaTheme="minorHAnsi"/>
        </w:rPr>
        <w:t xml:space="preserve"> to publicly procure qualified entities and individuals for the Homeless Housing Assistance and Prevention (HHAP) Program Rounds 3 and 4 for a combined total of $</w:t>
      </w:r>
      <w:r w:rsidR="003A6CEF" w:rsidRPr="00815E38">
        <w:rPr>
          <w:rFonts w:eastAsiaTheme="minorHAnsi"/>
        </w:rPr>
        <w:t>847,000.00</w:t>
      </w:r>
      <w:r w:rsidR="00A92832" w:rsidRPr="00815E38">
        <w:rPr>
          <w:rFonts w:eastAsiaTheme="minorHAnsi"/>
        </w:rPr>
        <w:t xml:space="preserve">. </w:t>
      </w:r>
      <w:r w:rsidRPr="00815E38">
        <w:rPr>
          <w:rFonts w:eastAsiaTheme="minorHAnsi"/>
        </w:rPr>
        <w:t xml:space="preserve">The purpose of the RFP is to retain multiple qualified </w:t>
      </w:r>
      <w:r w:rsidR="00F25E04" w:rsidRPr="00815E38">
        <w:rPr>
          <w:rFonts w:eastAsiaTheme="minorHAnsi"/>
        </w:rPr>
        <w:t>applicants</w:t>
      </w:r>
      <w:r w:rsidRPr="00815E38">
        <w:rPr>
          <w:rFonts w:eastAsiaTheme="minorHAnsi"/>
        </w:rPr>
        <w:t xml:space="preserve"> to provide direct and systemic support to persons experiencing homelessness and projects to improve the local homeless services delivery system.</w:t>
      </w:r>
    </w:p>
    <w:p w14:paraId="460F19FA" w14:textId="77777777" w:rsidR="000C6F39" w:rsidRPr="001B2C70" w:rsidRDefault="000C6F39" w:rsidP="003B6BAC">
      <w:pPr>
        <w:spacing w:line="259" w:lineRule="auto"/>
        <w:jc w:val="both"/>
        <w:rPr>
          <w:rFonts w:eastAsiaTheme="minorHAnsi"/>
        </w:rPr>
      </w:pPr>
    </w:p>
    <w:p w14:paraId="6CA48FB3" w14:textId="5905F587" w:rsidR="000C6F39" w:rsidRPr="001B2C70" w:rsidRDefault="000C6F39" w:rsidP="00104309">
      <w:pPr>
        <w:pStyle w:val="Default"/>
        <w:jc w:val="both"/>
        <w:rPr>
          <w:rFonts w:ascii="Times New Roman" w:hAnsi="Times New Roman" w:cs="Times New Roman"/>
          <w:b/>
          <w:bCs/>
        </w:rPr>
      </w:pPr>
      <w:r w:rsidRPr="001B2C70">
        <w:rPr>
          <w:rFonts w:ascii="Times New Roman" w:hAnsi="Times New Roman" w:cs="Times New Roman"/>
          <w:b/>
          <w:bCs/>
        </w:rPr>
        <w:t>G</w:t>
      </w:r>
      <w:r w:rsidR="00143820">
        <w:rPr>
          <w:rFonts w:ascii="Times New Roman" w:hAnsi="Times New Roman" w:cs="Times New Roman"/>
          <w:b/>
          <w:bCs/>
        </w:rPr>
        <w:t>ENERAL REQUIREMENTS</w:t>
      </w:r>
      <w:r w:rsidRPr="001B2C70">
        <w:rPr>
          <w:rFonts w:ascii="Times New Roman" w:hAnsi="Times New Roman" w:cs="Times New Roman"/>
          <w:b/>
          <w:bCs/>
        </w:rPr>
        <w:t xml:space="preserve"> </w:t>
      </w:r>
    </w:p>
    <w:p w14:paraId="420EC703" w14:textId="77777777" w:rsidR="003878B9" w:rsidRPr="001B2C70" w:rsidRDefault="003878B9" w:rsidP="00104309">
      <w:pPr>
        <w:pStyle w:val="Default"/>
        <w:jc w:val="both"/>
        <w:rPr>
          <w:rFonts w:ascii="Times New Roman" w:hAnsi="Times New Roman" w:cs="Times New Roman"/>
        </w:rPr>
      </w:pPr>
    </w:p>
    <w:p w14:paraId="5AC43E89" w14:textId="77777777" w:rsidR="007E1047" w:rsidRPr="00815E38" w:rsidRDefault="000C6F39" w:rsidP="00104309">
      <w:pPr>
        <w:pStyle w:val="Default"/>
        <w:jc w:val="both"/>
        <w:rPr>
          <w:rFonts w:ascii="Times New Roman" w:hAnsi="Times New Roman" w:cs="Times New Roman"/>
        </w:rPr>
      </w:pPr>
      <w:r w:rsidRPr="00815E38">
        <w:rPr>
          <w:rFonts w:ascii="Times New Roman" w:hAnsi="Times New Roman" w:cs="Times New Roman"/>
        </w:rPr>
        <w:t xml:space="preserve">All </w:t>
      </w:r>
      <w:r w:rsidR="002D7BD5" w:rsidRPr="00815E38">
        <w:rPr>
          <w:rFonts w:ascii="Times New Roman" w:hAnsi="Times New Roman" w:cs="Times New Roman"/>
        </w:rPr>
        <w:t>applicant</w:t>
      </w:r>
      <w:r w:rsidRPr="00815E38">
        <w:rPr>
          <w:rFonts w:ascii="Times New Roman" w:hAnsi="Times New Roman" w:cs="Times New Roman"/>
        </w:rPr>
        <w:t xml:space="preserve">s will be required to comply with the following: </w:t>
      </w:r>
    </w:p>
    <w:p w14:paraId="170342B9" w14:textId="77777777" w:rsidR="007E1047" w:rsidRPr="00815E38" w:rsidRDefault="00E6062A" w:rsidP="00104309">
      <w:pPr>
        <w:pStyle w:val="Default"/>
        <w:numPr>
          <w:ilvl w:val="0"/>
          <w:numId w:val="11"/>
        </w:numPr>
        <w:jc w:val="both"/>
        <w:rPr>
          <w:rFonts w:ascii="Times New Roman" w:eastAsia="Arial" w:hAnsi="Times New Roman" w:cs="Times New Roman"/>
        </w:rPr>
      </w:pPr>
      <w:r w:rsidRPr="00815E38">
        <w:rPr>
          <w:rFonts w:ascii="Times New Roman" w:eastAsia="Arial" w:hAnsi="Times New Roman" w:cs="Times New Roman"/>
        </w:rPr>
        <w:t>Must be a member of BKRHC and actively participate in committees as appropriate.</w:t>
      </w:r>
    </w:p>
    <w:p w14:paraId="50E2EE56" w14:textId="77777777" w:rsidR="009542F5" w:rsidRPr="00815E38" w:rsidRDefault="007A1F51" w:rsidP="00104309">
      <w:pPr>
        <w:pStyle w:val="Default"/>
        <w:numPr>
          <w:ilvl w:val="0"/>
          <w:numId w:val="11"/>
        </w:numPr>
        <w:jc w:val="both"/>
        <w:rPr>
          <w:rFonts w:ascii="Times New Roman" w:eastAsia="Arial" w:hAnsi="Times New Roman" w:cs="Times New Roman"/>
        </w:rPr>
      </w:pPr>
      <w:r w:rsidRPr="00815E38">
        <w:rPr>
          <w:rFonts w:ascii="Times New Roman" w:eastAsia="Arial" w:hAnsi="Times New Roman" w:cs="Times New Roman"/>
        </w:rPr>
        <w:t>Compliance with all State HHAP 3 and HHAP 4 regulations and reporting requirements, including but not limited to reporting on relevant HUD and state determined system performance measures.</w:t>
      </w:r>
    </w:p>
    <w:p w14:paraId="02EE48BB" w14:textId="727D6D9C" w:rsidR="001B2C70" w:rsidRPr="00815E38" w:rsidRDefault="001B2C70" w:rsidP="00104309">
      <w:pPr>
        <w:pStyle w:val="Default"/>
        <w:numPr>
          <w:ilvl w:val="0"/>
          <w:numId w:val="11"/>
        </w:numPr>
        <w:jc w:val="both"/>
        <w:rPr>
          <w:rFonts w:ascii="Times New Roman" w:eastAsia="Arial" w:hAnsi="Times New Roman" w:cs="Times New Roman"/>
        </w:rPr>
      </w:pPr>
      <w:r w:rsidRPr="00815E38">
        <w:rPr>
          <w:rFonts w:ascii="Times New Roman" w:eastAsia="Arial" w:hAnsi="Times New Roman" w:cs="Times New Roman"/>
        </w:rPr>
        <w:t>Utilization of the definition of homelessness as defined in the HEARTH Act (except for Youth Outreach activity which can include McKinney Vento).</w:t>
      </w:r>
    </w:p>
    <w:p w14:paraId="3CD0DC4B" w14:textId="516D2A67" w:rsidR="00DB30EB" w:rsidRPr="00815E38" w:rsidRDefault="00DB30EB" w:rsidP="00104309">
      <w:pPr>
        <w:pStyle w:val="Default"/>
        <w:numPr>
          <w:ilvl w:val="0"/>
          <w:numId w:val="11"/>
        </w:numPr>
        <w:jc w:val="both"/>
        <w:rPr>
          <w:rFonts w:ascii="Times New Roman" w:eastAsia="Arial" w:hAnsi="Times New Roman" w:cs="Times New Roman"/>
        </w:rPr>
      </w:pPr>
      <w:r w:rsidRPr="00815E38">
        <w:rPr>
          <w:rFonts w:ascii="Times New Roman" w:eastAsia="Arial" w:hAnsi="Times New Roman" w:cs="Times New Roman"/>
        </w:rPr>
        <w:t>Adherence to Housing First principles as defined by HUD.</w:t>
      </w:r>
    </w:p>
    <w:p w14:paraId="624C4A75" w14:textId="72EBFB1A" w:rsidR="009542F5" w:rsidRPr="00815E38" w:rsidRDefault="007A1F51" w:rsidP="00104309">
      <w:pPr>
        <w:pStyle w:val="Default"/>
        <w:numPr>
          <w:ilvl w:val="0"/>
          <w:numId w:val="11"/>
        </w:numPr>
        <w:jc w:val="both"/>
        <w:rPr>
          <w:rFonts w:ascii="Times New Roman" w:eastAsia="Arial" w:hAnsi="Times New Roman" w:cs="Times New Roman"/>
        </w:rPr>
      </w:pPr>
      <w:r w:rsidRPr="00815E38">
        <w:rPr>
          <w:rFonts w:ascii="Times New Roman" w:eastAsia="Arial" w:hAnsi="Times New Roman" w:cs="Times New Roman"/>
        </w:rPr>
        <w:t xml:space="preserve">Applicants can apply for </w:t>
      </w:r>
      <w:r w:rsidR="003A4D5A" w:rsidRPr="00815E38">
        <w:rPr>
          <w:rFonts w:ascii="Times New Roman" w:eastAsia="Arial" w:hAnsi="Times New Roman" w:cs="Times New Roman"/>
        </w:rPr>
        <w:t>two</w:t>
      </w:r>
      <w:r w:rsidRPr="00815E38">
        <w:rPr>
          <w:rFonts w:ascii="Times New Roman" w:eastAsia="Arial" w:hAnsi="Times New Roman" w:cs="Times New Roman"/>
        </w:rPr>
        <w:t xml:space="preserve"> or more funding sources under an eligible project. Applicant must be able to demonstrate how funds will be spent HHAP</w:t>
      </w:r>
      <w:r w:rsidR="0044139E" w:rsidRPr="00815E38">
        <w:rPr>
          <w:rFonts w:ascii="Times New Roman" w:eastAsia="Arial" w:hAnsi="Times New Roman" w:cs="Times New Roman"/>
        </w:rPr>
        <w:t xml:space="preserve"> </w:t>
      </w:r>
      <w:r w:rsidRPr="00815E38">
        <w:rPr>
          <w:rFonts w:ascii="Times New Roman" w:eastAsia="Arial" w:hAnsi="Times New Roman" w:cs="Times New Roman"/>
        </w:rPr>
        <w:t>3 and HHAP 4 funds by expenditure deadlines.</w:t>
      </w:r>
      <w:r w:rsidR="00D600C6" w:rsidRPr="00815E38">
        <w:rPr>
          <w:rFonts w:ascii="Times New Roman" w:eastAsia="Arial" w:hAnsi="Times New Roman" w:cs="Times New Roman"/>
        </w:rPr>
        <w:t xml:space="preserve"> </w:t>
      </w:r>
    </w:p>
    <w:p w14:paraId="02085B7A" w14:textId="2CDE2C0A" w:rsidR="002D33CC" w:rsidRPr="00815E38" w:rsidRDefault="00E6062A" w:rsidP="00104309">
      <w:pPr>
        <w:pStyle w:val="Default"/>
        <w:numPr>
          <w:ilvl w:val="0"/>
          <w:numId w:val="11"/>
        </w:numPr>
        <w:jc w:val="both"/>
        <w:rPr>
          <w:rFonts w:ascii="Times New Roman" w:eastAsia="Arial" w:hAnsi="Times New Roman" w:cs="Times New Roman"/>
        </w:rPr>
      </w:pPr>
      <w:r w:rsidRPr="00815E38">
        <w:rPr>
          <w:rFonts w:ascii="Times New Roman" w:eastAsia="Arial" w:hAnsi="Times New Roman" w:cs="Times New Roman"/>
        </w:rPr>
        <w:t>All activities will comply with BKRHC, City</w:t>
      </w:r>
      <w:r w:rsidR="008D2941" w:rsidRPr="00815E38">
        <w:rPr>
          <w:rFonts w:ascii="Times New Roman" w:eastAsia="Arial" w:hAnsi="Times New Roman" w:cs="Times New Roman"/>
        </w:rPr>
        <w:t>,</w:t>
      </w:r>
      <w:r w:rsidRPr="00815E38">
        <w:rPr>
          <w:rFonts w:ascii="Times New Roman" w:eastAsia="Arial" w:hAnsi="Times New Roman" w:cs="Times New Roman"/>
        </w:rPr>
        <w:t xml:space="preserve"> County</w:t>
      </w:r>
      <w:r w:rsidR="008D2941" w:rsidRPr="00815E38">
        <w:rPr>
          <w:rFonts w:ascii="Times New Roman" w:eastAsia="Arial" w:hAnsi="Times New Roman" w:cs="Times New Roman"/>
        </w:rPr>
        <w:t xml:space="preserve"> and the Coordinated Entry System policy and procedures, Homeless Management Information System policy and procedures</w:t>
      </w:r>
      <w:r w:rsidR="00B56FB5" w:rsidRPr="00815E38">
        <w:rPr>
          <w:rFonts w:ascii="Times New Roman" w:eastAsia="Arial" w:hAnsi="Times New Roman" w:cs="Times New Roman"/>
        </w:rPr>
        <w:t>,</w:t>
      </w:r>
      <w:r w:rsidR="008D2941" w:rsidRPr="00815E38">
        <w:rPr>
          <w:rFonts w:ascii="Times New Roman" w:eastAsia="Arial" w:hAnsi="Times New Roman" w:cs="Times New Roman"/>
        </w:rPr>
        <w:t xml:space="preserve"> Continuum of Care (CoC) policy and procedures</w:t>
      </w:r>
      <w:r w:rsidR="00B56FB5" w:rsidRPr="00815E38">
        <w:rPr>
          <w:rFonts w:ascii="Times New Roman" w:eastAsia="Arial" w:hAnsi="Times New Roman" w:cs="Times New Roman"/>
        </w:rPr>
        <w:t xml:space="preserve"> and </w:t>
      </w:r>
      <w:r w:rsidR="00CD5038" w:rsidRPr="00815E38">
        <w:rPr>
          <w:rFonts w:ascii="Times New Roman" w:eastAsia="Arial" w:hAnsi="Times New Roman" w:cs="Times New Roman"/>
        </w:rPr>
        <w:t xml:space="preserve">demonstrate </w:t>
      </w:r>
      <w:r w:rsidR="00E76ED7" w:rsidRPr="00815E38">
        <w:rPr>
          <w:rFonts w:ascii="Times New Roman" w:eastAsia="Arial" w:hAnsi="Times New Roman" w:cs="Times New Roman"/>
        </w:rPr>
        <w:t>Racial Equity efforts</w:t>
      </w:r>
      <w:r w:rsidR="008D2941" w:rsidRPr="00815E38">
        <w:rPr>
          <w:rFonts w:ascii="Times New Roman" w:eastAsia="Arial" w:hAnsi="Times New Roman" w:cs="Times New Roman"/>
        </w:rPr>
        <w:t>.</w:t>
      </w:r>
    </w:p>
    <w:p w14:paraId="1704A152" w14:textId="77777777" w:rsidR="00290299" w:rsidRPr="00815E38" w:rsidRDefault="00E6062A" w:rsidP="00104309">
      <w:pPr>
        <w:pStyle w:val="Default"/>
        <w:numPr>
          <w:ilvl w:val="0"/>
          <w:numId w:val="11"/>
        </w:numPr>
        <w:jc w:val="both"/>
        <w:rPr>
          <w:rFonts w:ascii="Times New Roman" w:eastAsia="Arial" w:hAnsi="Times New Roman" w:cs="Times New Roman"/>
        </w:rPr>
      </w:pPr>
      <w:r w:rsidRPr="00815E38">
        <w:rPr>
          <w:rFonts w:ascii="Times New Roman" w:eastAsia="Arial" w:hAnsi="Times New Roman" w:cs="Times New Roman"/>
        </w:rPr>
        <w:t>Participation in the Homeless Management Information System (HMIS).</w:t>
      </w:r>
    </w:p>
    <w:p w14:paraId="5C057529" w14:textId="023CAD68" w:rsidR="00C2267E" w:rsidRPr="00815E38" w:rsidRDefault="00731B6A" w:rsidP="00104309">
      <w:pPr>
        <w:pStyle w:val="ListParagraph"/>
        <w:numPr>
          <w:ilvl w:val="0"/>
          <w:numId w:val="11"/>
        </w:numPr>
        <w:pBdr>
          <w:top w:val="nil"/>
          <w:left w:val="nil"/>
          <w:bottom w:val="nil"/>
          <w:right w:val="nil"/>
          <w:between w:val="nil"/>
        </w:pBdr>
        <w:jc w:val="both"/>
        <w:rPr>
          <w:rFonts w:eastAsia="Arial"/>
        </w:rPr>
      </w:pPr>
      <w:r w:rsidRPr="00815E38">
        <w:rPr>
          <w:rFonts w:eastAsia="Arial"/>
        </w:rPr>
        <w:t xml:space="preserve">The deadline for submitting written inquiries regarding this RFP is indicated </w:t>
      </w:r>
      <w:r w:rsidR="00D667B4" w:rsidRPr="00815E38">
        <w:rPr>
          <w:rFonts w:eastAsia="Arial"/>
        </w:rPr>
        <w:t xml:space="preserve">on page </w:t>
      </w:r>
      <w:r w:rsidR="00D600C6" w:rsidRPr="00815E38">
        <w:rPr>
          <w:rFonts w:eastAsia="Arial"/>
        </w:rPr>
        <w:t xml:space="preserve">4 </w:t>
      </w:r>
      <w:r w:rsidR="004C4C1F" w:rsidRPr="00815E38">
        <w:rPr>
          <w:rFonts w:eastAsia="Arial"/>
        </w:rPr>
        <w:t>i</w:t>
      </w:r>
      <w:r w:rsidR="00D600C6" w:rsidRPr="00815E38">
        <w:rPr>
          <w:rFonts w:eastAsia="Arial"/>
        </w:rPr>
        <w:t>n the</w:t>
      </w:r>
      <w:r w:rsidRPr="00815E38">
        <w:rPr>
          <w:rFonts w:eastAsia="Arial"/>
        </w:rPr>
        <w:t xml:space="preserve"> </w:t>
      </w:r>
      <w:r w:rsidR="004C4C1F" w:rsidRPr="00815E38">
        <w:rPr>
          <w:rFonts w:eastAsia="Arial"/>
        </w:rPr>
        <w:t>s</w:t>
      </w:r>
      <w:r w:rsidR="00803221" w:rsidRPr="00815E38">
        <w:rPr>
          <w:rFonts w:eastAsia="Arial"/>
        </w:rPr>
        <w:t xml:space="preserve">chedule of </w:t>
      </w:r>
      <w:r w:rsidR="004C4C1F" w:rsidRPr="00815E38">
        <w:rPr>
          <w:rFonts w:eastAsia="Arial"/>
        </w:rPr>
        <w:t>a</w:t>
      </w:r>
      <w:r w:rsidR="00803221" w:rsidRPr="00815E38">
        <w:rPr>
          <w:rFonts w:eastAsia="Arial"/>
        </w:rPr>
        <w:t>ctivities</w:t>
      </w:r>
      <w:r w:rsidR="004C4C1F" w:rsidRPr="00815E38">
        <w:rPr>
          <w:rFonts w:eastAsia="Arial"/>
        </w:rPr>
        <w:t xml:space="preserve"> section</w:t>
      </w:r>
      <w:r w:rsidRPr="00815E38">
        <w:rPr>
          <w:rFonts w:eastAsia="Arial"/>
        </w:rPr>
        <w:t>.</w:t>
      </w:r>
    </w:p>
    <w:p w14:paraId="6C77609E" w14:textId="504D8E01" w:rsidR="00A01948" w:rsidRPr="00815E38" w:rsidRDefault="00D9308D" w:rsidP="00104309">
      <w:pPr>
        <w:pStyle w:val="ListParagraph"/>
        <w:numPr>
          <w:ilvl w:val="0"/>
          <w:numId w:val="11"/>
        </w:numPr>
        <w:pBdr>
          <w:top w:val="nil"/>
          <w:left w:val="nil"/>
          <w:bottom w:val="nil"/>
          <w:right w:val="nil"/>
          <w:between w:val="nil"/>
        </w:pBdr>
        <w:jc w:val="both"/>
        <w:rPr>
          <w:rFonts w:eastAsia="Arial"/>
        </w:rPr>
      </w:pPr>
      <w:r w:rsidRPr="00815E38">
        <w:rPr>
          <w:rFonts w:eastAsia="Arial"/>
        </w:rPr>
        <w:t xml:space="preserve">Project creation in HMIS must comply with </w:t>
      </w:r>
      <w:r w:rsidR="00F219FE" w:rsidRPr="00815E38">
        <w:rPr>
          <w:rFonts w:eastAsia="Arial"/>
        </w:rPr>
        <w:t>AB977.</w:t>
      </w:r>
    </w:p>
    <w:p w14:paraId="7A099847" w14:textId="77777777" w:rsidR="009D6633" w:rsidRPr="001B2C70" w:rsidRDefault="009D6633" w:rsidP="00104309">
      <w:pPr>
        <w:pBdr>
          <w:top w:val="nil"/>
          <w:left w:val="nil"/>
          <w:bottom w:val="nil"/>
          <w:right w:val="nil"/>
          <w:between w:val="nil"/>
        </w:pBdr>
        <w:jc w:val="both"/>
        <w:rPr>
          <w:rFonts w:eastAsia="Arial"/>
        </w:rPr>
      </w:pPr>
    </w:p>
    <w:p w14:paraId="42BEA2C4" w14:textId="6E540CA8" w:rsidR="009D6633" w:rsidRPr="001B2C70" w:rsidRDefault="00C2267E" w:rsidP="00104309">
      <w:pPr>
        <w:pBdr>
          <w:top w:val="nil"/>
          <w:left w:val="nil"/>
          <w:bottom w:val="nil"/>
          <w:right w:val="nil"/>
          <w:between w:val="nil"/>
        </w:pBdr>
        <w:jc w:val="both"/>
        <w:rPr>
          <w:rFonts w:eastAsia="Arial"/>
        </w:rPr>
      </w:pPr>
      <w:r w:rsidRPr="001B2C70">
        <w:rPr>
          <w:rFonts w:eastAsia="Arial"/>
        </w:rPr>
        <w:t>BKRHC</w:t>
      </w:r>
      <w:r w:rsidR="00542F2D" w:rsidRPr="001B2C70">
        <w:rPr>
          <w:rFonts w:eastAsia="Arial"/>
        </w:rPr>
        <w:t>, City and County</w:t>
      </w:r>
      <w:r w:rsidR="00731B6A" w:rsidRPr="001B2C70">
        <w:rPr>
          <w:rFonts w:eastAsia="Arial"/>
        </w:rPr>
        <w:t xml:space="preserve"> requires that management and employees not be contacted by </w:t>
      </w:r>
      <w:r w:rsidR="00097424" w:rsidRPr="001B2C70">
        <w:rPr>
          <w:rFonts w:eastAsia="Arial"/>
        </w:rPr>
        <w:t>applicant</w:t>
      </w:r>
      <w:r w:rsidR="00731B6A" w:rsidRPr="001B2C70">
        <w:rPr>
          <w:rFonts w:eastAsia="Arial"/>
        </w:rPr>
        <w:t>s during the RFP process. Failure to comply with this requirement may disqualify those proposals from further consideration. Contact is limited to th</w:t>
      </w:r>
      <w:r w:rsidR="009520DB" w:rsidRPr="001B2C70">
        <w:rPr>
          <w:rFonts w:eastAsia="Arial"/>
        </w:rPr>
        <w:t>e BKRHC</w:t>
      </w:r>
      <w:r w:rsidR="00731B6A" w:rsidRPr="001B2C70">
        <w:rPr>
          <w:rFonts w:eastAsia="Arial"/>
        </w:rPr>
        <w:t xml:space="preserve"> RFP Representatives listed above for </w:t>
      </w:r>
      <w:r w:rsidR="00A15096" w:rsidRPr="001B2C70">
        <w:rPr>
          <w:rFonts w:eastAsia="Arial"/>
        </w:rPr>
        <w:t>all</w:t>
      </w:r>
      <w:r w:rsidR="00731B6A" w:rsidRPr="001B2C70">
        <w:rPr>
          <w:rFonts w:eastAsia="Arial"/>
        </w:rPr>
        <w:t xml:space="preserve"> technical and procedural inquiries. </w:t>
      </w:r>
    </w:p>
    <w:p w14:paraId="1D9D1FB8" w14:textId="5D23D566" w:rsidR="009520DB" w:rsidRPr="001B2C70" w:rsidRDefault="00731B6A" w:rsidP="00104309">
      <w:pPr>
        <w:pBdr>
          <w:top w:val="nil"/>
          <w:left w:val="nil"/>
          <w:bottom w:val="nil"/>
          <w:right w:val="nil"/>
          <w:between w:val="nil"/>
        </w:pBdr>
        <w:jc w:val="both"/>
        <w:rPr>
          <w:rFonts w:eastAsia="Arial"/>
        </w:rPr>
      </w:pPr>
      <w:r w:rsidRPr="001B2C70">
        <w:rPr>
          <w:rFonts w:eastAsia="Arial"/>
        </w:rPr>
        <w:t xml:space="preserve"> </w:t>
      </w:r>
    </w:p>
    <w:p w14:paraId="0A23619C" w14:textId="0E8F72F9" w:rsidR="00731B6A" w:rsidRPr="001B2C70" w:rsidRDefault="00731B6A" w:rsidP="00104309">
      <w:pPr>
        <w:pBdr>
          <w:top w:val="nil"/>
          <w:left w:val="nil"/>
          <w:bottom w:val="nil"/>
          <w:right w:val="nil"/>
          <w:between w:val="nil"/>
        </w:pBdr>
        <w:jc w:val="both"/>
        <w:rPr>
          <w:rFonts w:eastAsia="Arial"/>
          <w:b/>
          <w:bCs/>
        </w:rPr>
      </w:pPr>
      <w:r w:rsidRPr="00226BA0">
        <w:rPr>
          <w:rFonts w:eastAsia="Arial"/>
          <w:b/>
          <w:bCs/>
        </w:rPr>
        <w:t>M</w:t>
      </w:r>
      <w:r w:rsidR="005100C6">
        <w:rPr>
          <w:rFonts w:eastAsia="Arial"/>
          <w:b/>
          <w:bCs/>
        </w:rPr>
        <w:t>ODIFICATIONS OR WITHDRAWS</w:t>
      </w:r>
    </w:p>
    <w:p w14:paraId="0AE529B3" w14:textId="40DC8ADD" w:rsidR="00A27A7F" w:rsidRDefault="007A14F2" w:rsidP="00104309">
      <w:pPr>
        <w:pBdr>
          <w:top w:val="nil"/>
          <w:left w:val="nil"/>
          <w:bottom w:val="nil"/>
          <w:right w:val="nil"/>
          <w:between w:val="nil"/>
        </w:pBdr>
        <w:jc w:val="both"/>
        <w:rPr>
          <w:rFonts w:eastAsia="Arial"/>
        </w:rPr>
      </w:pPr>
      <w:r w:rsidRPr="001B2C70">
        <w:rPr>
          <w:rFonts w:eastAsia="Arial"/>
        </w:rPr>
        <w:t>The schedule</w:t>
      </w:r>
      <w:r w:rsidR="00AC651E" w:rsidRPr="001B2C70">
        <w:rPr>
          <w:rFonts w:eastAsia="Arial"/>
        </w:rPr>
        <w:t xml:space="preserve"> from the RFP</w:t>
      </w:r>
      <w:r w:rsidR="00975D6E" w:rsidRPr="001B2C70">
        <w:rPr>
          <w:rFonts w:eastAsia="Arial"/>
        </w:rPr>
        <w:t xml:space="preserve"> release to finalization</w:t>
      </w:r>
      <w:r w:rsidRPr="001B2C70">
        <w:rPr>
          <w:rFonts w:eastAsia="Arial"/>
        </w:rPr>
        <w:t xml:space="preserve"> has been developed </w:t>
      </w:r>
      <w:r w:rsidR="00483B4A" w:rsidRPr="001B2C70">
        <w:rPr>
          <w:rFonts w:eastAsia="Arial"/>
        </w:rPr>
        <w:t>to</w:t>
      </w:r>
      <w:r w:rsidRPr="001B2C70">
        <w:rPr>
          <w:rFonts w:eastAsia="Arial"/>
        </w:rPr>
        <w:t xml:space="preserve"> provide </w:t>
      </w:r>
      <w:r w:rsidR="008C4CFC" w:rsidRPr="001B2C70">
        <w:rPr>
          <w:rFonts w:eastAsia="Arial"/>
        </w:rPr>
        <w:t>adequate information for applicants to prepare definitive proposals</w:t>
      </w:r>
      <w:r w:rsidR="00520FE4" w:rsidRPr="001B2C70">
        <w:rPr>
          <w:rFonts w:eastAsia="Arial"/>
        </w:rPr>
        <w:t xml:space="preserve">. This schedule is subject to change </w:t>
      </w:r>
      <w:r w:rsidR="00FC7661" w:rsidRPr="001B2C70">
        <w:rPr>
          <w:rFonts w:eastAsia="Arial"/>
        </w:rPr>
        <w:t xml:space="preserve">and dates </w:t>
      </w:r>
      <w:r w:rsidR="00AF3A6E" w:rsidRPr="001B2C70">
        <w:rPr>
          <w:rFonts w:eastAsia="Arial"/>
        </w:rPr>
        <w:t>may be</w:t>
      </w:r>
      <w:r w:rsidR="00FC7661" w:rsidRPr="001B2C70">
        <w:rPr>
          <w:rFonts w:eastAsia="Arial"/>
        </w:rPr>
        <w:t xml:space="preserve"> amended as necessary</w:t>
      </w:r>
      <w:r w:rsidR="00671A98" w:rsidRPr="001B2C70">
        <w:rPr>
          <w:rFonts w:eastAsia="Arial"/>
        </w:rPr>
        <w:t xml:space="preserve"> by </w:t>
      </w:r>
      <w:r w:rsidR="00426FE8" w:rsidRPr="001B2C70">
        <w:rPr>
          <w:rFonts w:eastAsia="Arial"/>
        </w:rPr>
        <w:t>BKRHC, City and County</w:t>
      </w:r>
      <w:r w:rsidR="00463D3E" w:rsidRPr="001B2C70">
        <w:rPr>
          <w:rFonts w:eastAsia="Arial"/>
        </w:rPr>
        <w:t>.</w:t>
      </w:r>
      <w:r w:rsidR="004321AE" w:rsidRPr="001B2C70">
        <w:rPr>
          <w:rFonts w:eastAsia="Arial"/>
        </w:rPr>
        <w:t xml:space="preserve"> Applicants will be </w:t>
      </w:r>
      <w:r w:rsidR="007F34D6" w:rsidRPr="001B2C70">
        <w:rPr>
          <w:rFonts w:eastAsia="Arial"/>
        </w:rPr>
        <w:t>provided with</w:t>
      </w:r>
      <w:r w:rsidR="004321AE" w:rsidRPr="001B2C70">
        <w:rPr>
          <w:rFonts w:eastAsia="Arial"/>
        </w:rPr>
        <w:t xml:space="preserve"> sufficient advance notice</w:t>
      </w:r>
      <w:r w:rsidR="00483B4A" w:rsidRPr="001B2C70">
        <w:rPr>
          <w:rFonts w:eastAsia="Arial"/>
        </w:rPr>
        <w:t xml:space="preserve"> in the event of schedule changes.</w:t>
      </w:r>
    </w:p>
    <w:p w14:paraId="272B632F" w14:textId="77777777" w:rsidR="002D36E9" w:rsidRPr="001B2C70" w:rsidRDefault="002D36E9" w:rsidP="00104309">
      <w:pPr>
        <w:pBdr>
          <w:top w:val="nil"/>
          <w:left w:val="nil"/>
          <w:bottom w:val="nil"/>
          <w:right w:val="nil"/>
          <w:between w:val="nil"/>
        </w:pBdr>
        <w:jc w:val="both"/>
        <w:rPr>
          <w:rFonts w:eastAsia="Arial"/>
        </w:rPr>
      </w:pPr>
    </w:p>
    <w:p w14:paraId="17C1558F" w14:textId="77777777" w:rsidR="00AF2388" w:rsidRDefault="00AF2388" w:rsidP="00104309">
      <w:pPr>
        <w:pBdr>
          <w:top w:val="nil"/>
          <w:left w:val="nil"/>
          <w:bottom w:val="nil"/>
          <w:right w:val="nil"/>
          <w:between w:val="nil"/>
        </w:pBdr>
        <w:jc w:val="both"/>
        <w:rPr>
          <w:rFonts w:eastAsia="Arial"/>
        </w:rPr>
      </w:pPr>
    </w:p>
    <w:p w14:paraId="20CAC380" w14:textId="77777777" w:rsidR="00D4275C" w:rsidRDefault="00D4275C" w:rsidP="00104309">
      <w:pPr>
        <w:pBdr>
          <w:top w:val="nil"/>
          <w:left w:val="nil"/>
          <w:bottom w:val="nil"/>
          <w:right w:val="nil"/>
          <w:between w:val="nil"/>
        </w:pBdr>
        <w:jc w:val="both"/>
        <w:rPr>
          <w:rFonts w:eastAsia="Arial"/>
        </w:rPr>
      </w:pPr>
    </w:p>
    <w:p w14:paraId="2292FB40" w14:textId="77777777" w:rsidR="00D4275C" w:rsidRDefault="00D4275C" w:rsidP="00104309">
      <w:pPr>
        <w:pBdr>
          <w:top w:val="nil"/>
          <w:left w:val="nil"/>
          <w:bottom w:val="nil"/>
          <w:right w:val="nil"/>
          <w:between w:val="nil"/>
        </w:pBdr>
        <w:jc w:val="both"/>
        <w:rPr>
          <w:rFonts w:eastAsia="Arial"/>
        </w:rPr>
      </w:pPr>
    </w:p>
    <w:p w14:paraId="2CB0FF95" w14:textId="77777777" w:rsidR="008F7061" w:rsidRPr="001B2C70" w:rsidRDefault="008F7061" w:rsidP="00104309">
      <w:pPr>
        <w:pBdr>
          <w:top w:val="nil"/>
          <w:left w:val="nil"/>
          <w:bottom w:val="nil"/>
          <w:right w:val="nil"/>
          <w:between w:val="nil"/>
        </w:pBdr>
        <w:jc w:val="both"/>
        <w:rPr>
          <w:rFonts w:eastAsia="Arial"/>
        </w:rPr>
      </w:pPr>
    </w:p>
    <w:p w14:paraId="55B398BC" w14:textId="55A030C6" w:rsidR="00AF2388" w:rsidRPr="001B2C70" w:rsidRDefault="00AF2388" w:rsidP="00104309">
      <w:pPr>
        <w:pBdr>
          <w:top w:val="nil"/>
          <w:left w:val="nil"/>
          <w:bottom w:val="nil"/>
          <w:right w:val="nil"/>
          <w:between w:val="nil"/>
        </w:pBdr>
        <w:jc w:val="both"/>
        <w:rPr>
          <w:rFonts w:eastAsia="Arial"/>
          <w:b/>
          <w:bCs/>
        </w:rPr>
      </w:pPr>
      <w:r w:rsidRPr="001B2C70">
        <w:rPr>
          <w:rFonts w:eastAsia="Arial"/>
          <w:b/>
          <w:bCs/>
        </w:rPr>
        <w:t>S</w:t>
      </w:r>
      <w:r w:rsidR="00143820">
        <w:rPr>
          <w:rFonts w:eastAsia="Arial"/>
          <w:b/>
          <w:bCs/>
        </w:rPr>
        <w:t>CHEDULE OF ACTIVITIES</w:t>
      </w:r>
    </w:p>
    <w:p w14:paraId="3A4EECAD" w14:textId="77777777" w:rsidR="00483B4A" w:rsidRPr="001B2C70" w:rsidRDefault="00483B4A" w:rsidP="00104309">
      <w:pPr>
        <w:pBdr>
          <w:top w:val="nil"/>
          <w:left w:val="nil"/>
          <w:bottom w:val="nil"/>
          <w:right w:val="nil"/>
          <w:between w:val="nil"/>
        </w:pBdr>
        <w:jc w:val="both"/>
        <w:rPr>
          <w:rFonts w:eastAsia="Arial"/>
          <w:b/>
          <w:bCs/>
        </w:rPr>
      </w:pPr>
    </w:p>
    <w:tbl>
      <w:tblPr>
        <w:tblStyle w:val="TableGrid"/>
        <w:tblW w:w="0" w:type="auto"/>
        <w:tblLook w:val="04A0" w:firstRow="1" w:lastRow="0" w:firstColumn="1" w:lastColumn="0" w:noHBand="0" w:noVBand="1"/>
      </w:tblPr>
      <w:tblGrid>
        <w:gridCol w:w="5575"/>
        <w:gridCol w:w="3775"/>
      </w:tblGrid>
      <w:tr w:rsidR="008F60C6" w:rsidRPr="00815E38" w14:paraId="0274F920" w14:textId="77777777" w:rsidTr="007F2E16">
        <w:tc>
          <w:tcPr>
            <w:tcW w:w="5575" w:type="dxa"/>
          </w:tcPr>
          <w:p w14:paraId="3CD850F5" w14:textId="587EDF53" w:rsidR="008F60C6" w:rsidRPr="00815E38" w:rsidRDefault="003D6F16" w:rsidP="00104309">
            <w:pPr>
              <w:jc w:val="both"/>
              <w:rPr>
                <w:b/>
                <w:bCs/>
              </w:rPr>
            </w:pPr>
            <w:r w:rsidRPr="00815E38">
              <w:rPr>
                <w:b/>
                <w:bCs/>
              </w:rPr>
              <w:t>Schedule</w:t>
            </w:r>
            <w:r w:rsidR="00D600C6" w:rsidRPr="00815E38">
              <w:rPr>
                <w:b/>
                <w:bCs/>
              </w:rPr>
              <w:t xml:space="preserve"> of</w:t>
            </w:r>
            <w:r w:rsidRPr="00815E38">
              <w:rPr>
                <w:b/>
                <w:bCs/>
              </w:rPr>
              <w:t xml:space="preserve"> Activit</w:t>
            </w:r>
            <w:r w:rsidR="00D600C6" w:rsidRPr="00815E38">
              <w:rPr>
                <w:b/>
                <w:bCs/>
              </w:rPr>
              <w:t>ies</w:t>
            </w:r>
          </w:p>
        </w:tc>
        <w:tc>
          <w:tcPr>
            <w:tcW w:w="3775" w:type="dxa"/>
          </w:tcPr>
          <w:p w14:paraId="51A6AE2E" w14:textId="5C611843" w:rsidR="008F60C6" w:rsidRPr="00815E38" w:rsidRDefault="003D6F16" w:rsidP="00104309">
            <w:pPr>
              <w:jc w:val="both"/>
              <w:rPr>
                <w:rFonts w:eastAsia="Arial"/>
                <w:b/>
                <w:bCs/>
              </w:rPr>
            </w:pPr>
            <w:r w:rsidRPr="00815E38">
              <w:rPr>
                <w:rFonts w:eastAsia="Arial"/>
                <w:b/>
                <w:bCs/>
              </w:rPr>
              <w:t>Proposed Date</w:t>
            </w:r>
          </w:p>
        </w:tc>
      </w:tr>
      <w:tr w:rsidR="006F75C7" w:rsidRPr="00815E38" w14:paraId="0244627C" w14:textId="77777777" w:rsidTr="007F2E16">
        <w:tc>
          <w:tcPr>
            <w:tcW w:w="5575" w:type="dxa"/>
          </w:tcPr>
          <w:p w14:paraId="603DFCED" w14:textId="631EF6DA" w:rsidR="006F75C7" w:rsidRPr="00815E38" w:rsidRDefault="00B62CA5" w:rsidP="00104309">
            <w:pPr>
              <w:jc w:val="both"/>
            </w:pPr>
            <w:r w:rsidRPr="00815E38">
              <w:t>RFP Posting</w:t>
            </w:r>
          </w:p>
        </w:tc>
        <w:tc>
          <w:tcPr>
            <w:tcW w:w="3775" w:type="dxa"/>
          </w:tcPr>
          <w:p w14:paraId="451CF088" w14:textId="0417629C" w:rsidR="006F75C7" w:rsidRPr="00815E38" w:rsidRDefault="00B62CA5" w:rsidP="00104309">
            <w:pPr>
              <w:jc w:val="both"/>
              <w:rPr>
                <w:rFonts w:eastAsia="Arial"/>
              </w:rPr>
            </w:pPr>
            <w:r w:rsidRPr="00815E38">
              <w:rPr>
                <w:rFonts w:eastAsia="Arial"/>
              </w:rPr>
              <w:t xml:space="preserve">November </w:t>
            </w:r>
            <w:r w:rsidR="000D587B" w:rsidRPr="00815E38">
              <w:rPr>
                <w:rFonts w:eastAsia="Arial"/>
              </w:rPr>
              <w:t>21</w:t>
            </w:r>
            <w:r w:rsidRPr="00815E38">
              <w:rPr>
                <w:rFonts w:eastAsia="Arial"/>
              </w:rPr>
              <w:t>, 2023</w:t>
            </w:r>
          </w:p>
        </w:tc>
      </w:tr>
      <w:tr w:rsidR="00077B51" w:rsidRPr="00815E38" w14:paraId="05C0BB36" w14:textId="77777777" w:rsidTr="007F2E16">
        <w:tc>
          <w:tcPr>
            <w:tcW w:w="5575" w:type="dxa"/>
          </w:tcPr>
          <w:p w14:paraId="119654E9" w14:textId="37C4EAC2" w:rsidR="00077B51" w:rsidRPr="00815E38" w:rsidRDefault="00077B51" w:rsidP="00104309">
            <w:pPr>
              <w:jc w:val="both"/>
            </w:pPr>
            <w:r w:rsidRPr="00815E38">
              <w:t xml:space="preserve">RFP Info Session (via </w:t>
            </w:r>
            <w:r w:rsidR="000B2AC9" w:rsidRPr="00815E38">
              <w:t>Z</w:t>
            </w:r>
            <w:r w:rsidRPr="00815E38">
              <w:t>oom)</w:t>
            </w:r>
          </w:p>
        </w:tc>
        <w:tc>
          <w:tcPr>
            <w:tcW w:w="3775" w:type="dxa"/>
          </w:tcPr>
          <w:p w14:paraId="4F442EB5" w14:textId="40CCB814" w:rsidR="00077B51" w:rsidRPr="00815E38" w:rsidRDefault="00ED7C9D" w:rsidP="00104309">
            <w:pPr>
              <w:jc w:val="both"/>
            </w:pPr>
            <w:r w:rsidRPr="00815E38">
              <w:t>Nov</w:t>
            </w:r>
            <w:r w:rsidR="00AE374D" w:rsidRPr="00815E38">
              <w:t xml:space="preserve">ember </w:t>
            </w:r>
            <w:r w:rsidRPr="00815E38">
              <w:t>2</w:t>
            </w:r>
            <w:r w:rsidR="00967ED7" w:rsidRPr="00815E38">
              <w:t>8</w:t>
            </w:r>
            <w:r w:rsidR="00AE374D" w:rsidRPr="00815E38">
              <w:t xml:space="preserve">, </w:t>
            </w:r>
            <w:r w:rsidR="00AD7272" w:rsidRPr="00815E38">
              <w:t>2023,</w:t>
            </w:r>
            <w:r w:rsidR="00077B51" w:rsidRPr="00815E38">
              <w:t xml:space="preserve"> at 9:00 a.m.</w:t>
            </w:r>
          </w:p>
        </w:tc>
      </w:tr>
      <w:tr w:rsidR="008F60C6" w:rsidRPr="00815E38" w14:paraId="36EA5DBA" w14:textId="77777777" w:rsidTr="007F2E16">
        <w:tc>
          <w:tcPr>
            <w:tcW w:w="5575" w:type="dxa"/>
          </w:tcPr>
          <w:p w14:paraId="5C85EF01" w14:textId="5BC5D92D" w:rsidR="008F60C6" w:rsidRPr="00815E38" w:rsidRDefault="00FC3CD4" w:rsidP="00104309">
            <w:pPr>
              <w:pBdr>
                <w:top w:val="nil"/>
                <w:left w:val="nil"/>
                <w:bottom w:val="nil"/>
                <w:right w:val="nil"/>
                <w:between w:val="nil"/>
              </w:pBdr>
              <w:jc w:val="both"/>
            </w:pPr>
            <w:r w:rsidRPr="00815E38">
              <w:t xml:space="preserve">RFP </w:t>
            </w:r>
            <w:r w:rsidR="000B2AC9" w:rsidRPr="00815E38">
              <w:t>L</w:t>
            </w:r>
            <w:r w:rsidRPr="00815E38">
              <w:t>etter of Intent Deadline</w:t>
            </w:r>
          </w:p>
        </w:tc>
        <w:tc>
          <w:tcPr>
            <w:tcW w:w="3775" w:type="dxa"/>
          </w:tcPr>
          <w:p w14:paraId="192EE3EB" w14:textId="19DD3799" w:rsidR="008F60C6" w:rsidRPr="00815E38" w:rsidRDefault="00ED7C9D" w:rsidP="00104309">
            <w:pPr>
              <w:jc w:val="both"/>
              <w:rPr>
                <w:rFonts w:eastAsia="Arial"/>
                <w:b/>
                <w:bCs/>
              </w:rPr>
            </w:pPr>
            <w:r w:rsidRPr="00815E38">
              <w:t xml:space="preserve">December 4, </w:t>
            </w:r>
            <w:r w:rsidR="00FC3CD4" w:rsidRPr="00815E38">
              <w:t>2023</w:t>
            </w:r>
            <w:r w:rsidR="00AD7272" w:rsidRPr="00815E38">
              <w:t>,</w:t>
            </w:r>
            <w:r w:rsidR="00FC3CD4" w:rsidRPr="00815E38">
              <w:t xml:space="preserve"> by 5:00 p.m.</w:t>
            </w:r>
          </w:p>
        </w:tc>
      </w:tr>
      <w:tr w:rsidR="008F60C6" w:rsidRPr="00815E38" w14:paraId="21A871B0" w14:textId="77777777" w:rsidTr="007F2E16">
        <w:tc>
          <w:tcPr>
            <w:tcW w:w="5575" w:type="dxa"/>
          </w:tcPr>
          <w:p w14:paraId="581A7A9E" w14:textId="122770AD" w:rsidR="008F60C6" w:rsidRPr="00815E38" w:rsidRDefault="00FC3CD4" w:rsidP="00104309">
            <w:pPr>
              <w:jc w:val="both"/>
              <w:rPr>
                <w:rFonts w:eastAsia="Arial"/>
                <w:b/>
                <w:bCs/>
              </w:rPr>
            </w:pPr>
            <w:r w:rsidRPr="00815E38">
              <w:t xml:space="preserve">RFP </w:t>
            </w:r>
            <w:r w:rsidR="00691A81" w:rsidRPr="00815E38">
              <w:t>Application</w:t>
            </w:r>
            <w:r w:rsidRPr="00815E38">
              <w:t xml:space="preserve"> Deadline</w:t>
            </w:r>
          </w:p>
        </w:tc>
        <w:tc>
          <w:tcPr>
            <w:tcW w:w="3775" w:type="dxa"/>
          </w:tcPr>
          <w:p w14:paraId="0ADED545" w14:textId="67D7D457" w:rsidR="008F60C6" w:rsidRPr="00815E38" w:rsidRDefault="00C55DDC" w:rsidP="00104309">
            <w:pPr>
              <w:pBdr>
                <w:top w:val="nil"/>
                <w:left w:val="nil"/>
                <w:bottom w:val="nil"/>
                <w:right w:val="nil"/>
                <w:between w:val="nil"/>
              </w:pBdr>
              <w:jc w:val="both"/>
            </w:pPr>
            <w:r w:rsidRPr="00815E38">
              <w:t xml:space="preserve">December </w:t>
            </w:r>
            <w:r w:rsidR="00A708EE" w:rsidRPr="00815E38">
              <w:t>18</w:t>
            </w:r>
            <w:r w:rsidRPr="00815E38">
              <w:t>,</w:t>
            </w:r>
            <w:r w:rsidR="00CD5E51" w:rsidRPr="00815E38">
              <w:t xml:space="preserve"> </w:t>
            </w:r>
            <w:r w:rsidR="00FC3CD4" w:rsidRPr="00815E38">
              <w:t>202</w:t>
            </w:r>
            <w:r w:rsidRPr="00815E38">
              <w:t>3</w:t>
            </w:r>
            <w:r w:rsidR="000B2AC9" w:rsidRPr="00815E38">
              <w:t>,</w:t>
            </w:r>
            <w:r w:rsidR="00914469" w:rsidRPr="00815E38">
              <w:t xml:space="preserve"> by 5:00 p</w:t>
            </w:r>
            <w:r w:rsidR="005C4BE6" w:rsidRPr="00815E38">
              <w:t>.</w:t>
            </w:r>
            <w:r w:rsidR="00914469" w:rsidRPr="00815E38">
              <w:t>m</w:t>
            </w:r>
            <w:r w:rsidR="005C4BE6" w:rsidRPr="00815E38">
              <w:t>.</w:t>
            </w:r>
          </w:p>
        </w:tc>
      </w:tr>
      <w:tr w:rsidR="008F60C6" w:rsidRPr="00815E38" w14:paraId="487E9DF1" w14:textId="77777777" w:rsidTr="007F2E16">
        <w:tc>
          <w:tcPr>
            <w:tcW w:w="5575" w:type="dxa"/>
          </w:tcPr>
          <w:p w14:paraId="561E3A90" w14:textId="0AEC5BDF" w:rsidR="008F60C6" w:rsidRPr="00815E38" w:rsidRDefault="00AD2B7C" w:rsidP="00104309">
            <w:pPr>
              <w:jc w:val="both"/>
              <w:rPr>
                <w:rFonts w:eastAsia="Arial"/>
                <w:b/>
                <w:bCs/>
              </w:rPr>
            </w:pPr>
            <w:r w:rsidRPr="00815E38">
              <w:t xml:space="preserve">RFP </w:t>
            </w:r>
            <w:r w:rsidR="00E92209" w:rsidRPr="00815E38">
              <w:t xml:space="preserve">Ranking </w:t>
            </w:r>
            <w:r w:rsidRPr="00815E38">
              <w:t>Review Panel</w:t>
            </w:r>
          </w:p>
        </w:tc>
        <w:tc>
          <w:tcPr>
            <w:tcW w:w="3775" w:type="dxa"/>
          </w:tcPr>
          <w:p w14:paraId="60B9870B" w14:textId="1C4BE493" w:rsidR="008F60C6" w:rsidRPr="00815E38" w:rsidRDefault="007869CB" w:rsidP="00104309">
            <w:pPr>
              <w:jc w:val="both"/>
              <w:rPr>
                <w:rFonts w:eastAsia="Arial"/>
                <w:b/>
                <w:bCs/>
              </w:rPr>
            </w:pPr>
            <w:r w:rsidRPr="00815E38">
              <w:t xml:space="preserve">January </w:t>
            </w:r>
            <w:r w:rsidR="00D37309" w:rsidRPr="00815E38">
              <w:t>17</w:t>
            </w:r>
            <w:r w:rsidRPr="00815E38">
              <w:t>, 2024</w:t>
            </w:r>
          </w:p>
        </w:tc>
      </w:tr>
      <w:tr w:rsidR="008F60C6" w:rsidRPr="00815E38" w14:paraId="5C83057C" w14:textId="77777777" w:rsidTr="007F2E16">
        <w:tc>
          <w:tcPr>
            <w:tcW w:w="5575" w:type="dxa"/>
          </w:tcPr>
          <w:p w14:paraId="3C7E0470" w14:textId="357CB46B" w:rsidR="008F60C6" w:rsidRPr="00815E38" w:rsidRDefault="00922E02" w:rsidP="00104309">
            <w:pPr>
              <w:jc w:val="both"/>
              <w:rPr>
                <w:rFonts w:eastAsia="Arial"/>
                <w:b/>
                <w:bCs/>
              </w:rPr>
            </w:pPr>
            <w:r w:rsidRPr="00815E38">
              <w:t xml:space="preserve">Approval of </w:t>
            </w:r>
            <w:r w:rsidR="006851C8" w:rsidRPr="00815E38">
              <w:t>Review Panel</w:t>
            </w:r>
            <w:r w:rsidRPr="00815E38">
              <w:t xml:space="preserve"> Award Recommendations</w:t>
            </w:r>
            <w:r w:rsidR="00914469" w:rsidRPr="00815E38">
              <w:t xml:space="preserve"> at BKRHC Governing Board Meeting</w:t>
            </w:r>
          </w:p>
        </w:tc>
        <w:tc>
          <w:tcPr>
            <w:tcW w:w="3775" w:type="dxa"/>
          </w:tcPr>
          <w:p w14:paraId="497D0704" w14:textId="0A8C0680" w:rsidR="008F60C6" w:rsidRPr="00815E38" w:rsidRDefault="00341365" w:rsidP="00104309">
            <w:pPr>
              <w:jc w:val="both"/>
              <w:rPr>
                <w:rFonts w:eastAsia="Arial"/>
                <w:b/>
                <w:bCs/>
              </w:rPr>
            </w:pPr>
            <w:r w:rsidRPr="00815E38">
              <w:t>January 24,</w:t>
            </w:r>
            <w:r w:rsidR="00922E02" w:rsidRPr="00815E38">
              <w:t xml:space="preserve"> 202</w:t>
            </w:r>
            <w:r w:rsidR="0043741A" w:rsidRPr="00815E38">
              <w:t>4</w:t>
            </w:r>
          </w:p>
        </w:tc>
      </w:tr>
      <w:tr w:rsidR="00922E02" w:rsidRPr="00815E38" w14:paraId="4A93491B" w14:textId="77777777" w:rsidTr="007F2E16">
        <w:tc>
          <w:tcPr>
            <w:tcW w:w="5575" w:type="dxa"/>
          </w:tcPr>
          <w:p w14:paraId="539D4841" w14:textId="0CBD99B1" w:rsidR="00922E02" w:rsidRPr="00815E38" w:rsidRDefault="009C3BE6" w:rsidP="00104309">
            <w:pPr>
              <w:jc w:val="both"/>
            </w:pPr>
            <w:r w:rsidRPr="00815E38">
              <w:t>Approval of Operator Agreements (</w:t>
            </w:r>
            <w:r w:rsidR="00C1658C" w:rsidRPr="00815E38">
              <w:t>f</w:t>
            </w:r>
            <w:r w:rsidRPr="00815E38">
              <w:t>or</w:t>
            </w:r>
            <w:r w:rsidR="00FD680B" w:rsidRPr="00815E38">
              <w:t xml:space="preserve"> BKRHC,</w:t>
            </w:r>
            <w:r w:rsidRPr="00815E38">
              <w:t xml:space="preserve"> City and County funded activities)</w:t>
            </w:r>
          </w:p>
        </w:tc>
        <w:tc>
          <w:tcPr>
            <w:tcW w:w="3775" w:type="dxa"/>
          </w:tcPr>
          <w:p w14:paraId="53E9C765" w14:textId="14FF2C1C" w:rsidR="00922E02" w:rsidRPr="00815E38" w:rsidRDefault="009C3BE6" w:rsidP="00104309">
            <w:pPr>
              <w:pBdr>
                <w:top w:val="nil"/>
                <w:left w:val="nil"/>
                <w:bottom w:val="nil"/>
                <w:right w:val="nil"/>
                <w:between w:val="nil"/>
              </w:pBdr>
              <w:jc w:val="both"/>
              <w:rPr>
                <w:rFonts w:eastAsia="Arial"/>
                <w:b/>
                <w:bCs/>
              </w:rPr>
            </w:pPr>
            <w:r w:rsidRPr="00815E38">
              <w:t>Tentatively</w:t>
            </w:r>
            <w:r w:rsidR="00FD680B" w:rsidRPr="00815E38">
              <w:t xml:space="preserve"> </w:t>
            </w:r>
            <w:r w:rsidRPr="00815E38">
              <w:t>starting (</w:t>
            </w:r>
            <w:r w:rsidR="00C83032" w:rsidRPr="00815E38">
              <w:t>February/ March</w:t>
            </w:r>
            <w:r w:rsidRPr="00815E38">
              <w:t xml:space="preserve"> 202</w:t>
            </w:r>
            <w:r w:rsidR="00FD680B" w:rsidRPr="00815E38">
              <w:t>4</w:t>
            </w:r>
            <w:r w:rsidRPr="00815E38">
              <w:t xml:space="preserve">) </w:t>
            </w:r>
          </w:p>
        </w:tc>
      </w:tr>
    </w:tbl>
    <w:p w14:paraId="67E68C00" w14:textId="77777777" w:rsidR="001E2CD4" w:rsidRPr="00815E38" w:rsidRDefault="001E2CD4" w:rsidP="00104309">
      <w:pPr>
        <w:pBdr>
          <w:top w:val="nil"/>
          <w:left w:val="nil"/>
          <w:bottom w:val="nil"/>
          <w:right w:val="nil"/>
          <w:between w:val="nil"/>
        </w:pBdr>
        <w:jc w:val="both"/>
        <w:rPr>
          <w:rFonts w:eastAsia="Arial"/>
          <w:b/>
          <w:bCs/>
        </w:rPr>
      </w:pPr>
    </w:p>
    <w:p w14:paraId="7F186C10" w14:textId="33DDA12A" w:rsidR="009715CE" w:rsidRPr="00815E38" w:rsidRDefault="00A23980" w:rsidP="00104309">
      <w:pPr>
        <w:pBdr>
          <w:top w:val="nil"/>
          <w:left w:val="nil"/>
          <w:bottom w:val="nil"/>
          <w:right w:val="nil"/>
          <w:between w:val="nil"/>
        </w:pBdr>
        <w:jc w:val="both"/>
        <w:rPr>
          <w:rFonts w:eastAsia="Arial"/>
          <w:b/>
          <w:bCs/>
        </w:rPr>
      </w:pPr>
      <w:r w:rsidRPr="00815E38">
        <w:rPr>
          <w:rFonts w:eastAsia="Arial"/>
          <w:b/>
          <w:bCs/>
        </w:rPr>
        <w:t>S</w:t>
      </w:r>
      <w:r w:rsidR="00143820" w:rsidRPr="00815E38">
        <w:rPr>
          <w:rFonts w:eastAsia="Arial"/>
          <w:b/>
          <w:bCs/>
        </w:rPr>
        <w:t xml:space="preserve">ELECTION </w:t>
      </w:r>
      <w:r w:rsidR="00133965" w:rsidRPr="00815E38">
        <w:rPr>
          <w:rFonts w:eastAsia="Arial"/>
          <w:b/>
          <w:bCs/>
        </w:rPr>
        <w:t>PROCESS</w:t>
      </w:r>
    </w:p>
    <w:p w14:paraId="2FD2BD98" w14:textId="2A1591F2" w:rsidR="00523F3C" w:rsidRPr="00073FAF" w:rsidRDefault="00AD67F8" w:rsidP="00104309">
      <w:pPr>
        <w:pStyle w:val="Default"/>
        <w:jc w:val="both"/>
        <w:rPr>
          <w:rFonts w:ascii="Times New Roman" w:hAnsi="Times New Roman" w:cs="Times New Roman"/>
          <w:sz w:val="22"/>
          <w:szCs w:val="22"/>
        </w:rPr>
      </w:pPr>
      <w:r w:rsidRPr="00815E38">
        <w:rPr>
          <w:rFonts w:ascii="Times New Roman" w:hAnsi="Times New Roman" w:cs="Times New Roman"/>
          <w:sz w:val="22"/>
          <w:szCs w:val="22"/>
        </w:rPr>
        <w:t xml:space="preserve">All complete, timely, and eligible applications will be scored by </w:t>
      </w:r>
      <w:r w:rsidR="008E658B" w:rsidRPr="00815E38">
        <w:rPr>
          <w:rFonts w:ascii="Times New Roman" w:hAnsi="Times New Roman" w:cs="Times New Roman"/>
          <w:sz w:val="22"/>
          <w:szCs w:val="22"/>
        </w:rPr>
        <w:t>the Ranking</w:t>
      </w:r>
      <w:r w:rsidRPr="00815E38">
        <w:rPr>
          <w:rFonts w:ascii="Times New Roman" w:hAnsi="Times New Roman" w:cs="Times New Roman"/>
          <w:sz w:val="22"/>
          <w:szCs w:val="22"/>
        </w:rPr>
        <w:t xml:space="preserve"> </w:t>
      </w:r>
      <w:r w:rsidR="00E92209" w:rsidRPr="00815E38">
        <w:rPr>
          <w:rFonts w:ascii="Times New Roman" w:hAnsi="Times New Roman" w:cs="Times New Roman"/>
          <w:sz w:val="22"/>
          <w:szCs w:val="22"/>
        </w:rPr>
        <w:t>Review Panel</w:t>
      </w:r>
      <w:r w:rsidRPr="00815E38">
        <w:rPr>
          <w:rFonts w:ascii="Times New Roman" w:hAnsi="Times New Roman" w:cs="Times New Roman"/>
          <w:sz w:val="22"/>
          <w:szCs w:val="22"/>
        </w:rPr>
        <w:t xml:space="preserve">, using the scoring </w:t>
      </w:r>
      <w:r w:rsidR="009C4EBF" w:rsidRPr="00815E38">
        <w:rPr>
          <w:rFonts w:ascii="Times New Roman" w:hAnsi="Times New Roman" w:cs="Times New Roman"/>
          <w:sz w:val="22"/>
          <w:szCs w:val="22"/>
        </w:rPr>
        <w:t>matrix.</w:t>
      </w:r>
      <w:r w:rsidR="001F3EEF" w:rsidRPr="00815E38">
        <w:rPr>
          <w:rFonts w:ascii="Times New Roman" w:hAnsi="Times New Roman" w:cs="Times New Roman"/>
          <w:sz w:val="22"/>
          <w:szCs w:val="22"/>
        </w:rPr>
        <w:t xml:space="preserve"> It is the applicant’s responsibility to ensure documents are delivered and received on time. Total scores for each project are determined by adding up points in each section and then </w:t>
      </w:r>
      <w:r w:rsidR="009C4EBF" w:rsidRPr="00815E38">
        <w:rPr>
          <w:rFonts w:ascii="Times New Roman" w:hAnsi="Times New Roman" w:cs="Times New Roman"/>
          <w:sz w:val="22"/>
          <w:szCs w:val="22"/>
        </w:rPr>
        <w:t xml:space="preserve">ensuring </w:t>
      </w:r>
      <w:r w:rsidR="00C84654" w:rsidRPr="00815E38">
        <w:rPr>
          <w:rFonts w:ascii="Times New Roman" w:hAnsi="Times New Roman" w:cs="Times New Roman"/>
          <w:sz w:val="22"/>
          <w:szCs w:val="22"/>
        </w:rPr>
        <w:t>general requirements were met</w:t>
      </w:r>
      <w:r w:rsidR="001F3EEF" w:rsidRPr="00815E38">
        <w:rPr>
          <w:rFonts w:ascii="Times New Roman" w:hAnsi="Times New Roman" w:cs="Times New Roman"/>
          <w:sz w:val="22"/>
          <w:szCs w:val="22"/>
        </w:rPr>
        <w:t xml:space="preserve">, if applicable. Once the </w:t>
      </w:r>
      <w:r w:rsidR="00A642D1" w:rsidRPr="00815E38">
        <w:rPr>
          <w:rFonts w:ascii="Times New Roman" w:hAnsi="Times New Roman" w:cs="Times New Roman"/>
          <w:sz w:val="22"/>
          <w:szCs w:val="22"/>
        </w:rPr>
        <w:t>panel</w:t>
      </w:r>
      <w:r w:rsidR="001F3EEF" w:rsidRPr="00815E38">
        <w:rPr>
          <w:rFonts w:ascii="Times New Roman" w:hAnsi="Times New Roman" w:cs="Times New Roman"/>
          <w:sz w:val="22"/>
          <w:szCs w:val="22"/>
        </w:rPr>
        <w:t xml:space="preserve"> completes the rating and ranking, the </w:t>
      </w:r>
      <w:r w:rsidR="00A642D1" w:rsidRPr="00815E38">
        <w:rPr>
          <w:rFonts w:ascii="Times New Roman" w:hAnsi="Times New Roman" w:cs="Times New Roman"/>
          <w:sz w:val="22"/>
          <w:szCs w:val="22"/>
        </w:rPr>
        <w:t>panel</w:t>
      </w:r>
      <w:r w:rsidR="00073FAF" w:rsidRPr="00815E38">
        <w:rPr>
          <w:rFonts w:ascii="Times New Roman" w:hAnsi="Times New Roman" w:cs="Times New Roman"/>
          <w:sz w:val="22"/>
          <w:szCs w:val="22"/>
        </w:rPr>
        <w:t>’s</w:t>
      </w:r>
      <w:r w:rsidR="00523F3C" w:rsidRPr="00815E38">
        <w:rPr>
          <w:rFonts w:ascii="Times New Roman" w:hAnsi="Times New Roman" w:cs="Times New Roman"/>
        </w:rPr>
        <w:t xml:space="preserve"> decisions, including ranking &amp; group agreements, </w:t>
      </w:r>
      <w:r w:rsidR="00073FAF" w:rsidRPr="00815E38">
        <w:rPr>
          <w:rFonts w:ascii="Times New Roman" w:hAnsi="Times New Roman" w:cs="Times New Roman"/>
        </w:rPr>
        <w:t>are</w:t>
      </w:r>
      <w:r w:rsidR="00523F3C" w:rsidRPr="00815E38">
        <w:rPr>
          <w:rFonts w:ascii="Times New Roman" w:hAnsi="Times New Roman" w:cs="Times New Roman"/>
        </w:rPr>
        <w:t xml:space="preserve"> made unanimously by the </w:t>
      </w:r>
      <w:r w:rsidR="001B2D1F" w:rsidRPr="00815E38">
        <w:rPr>
          <w:rFonts w:ascii="Times New Roman" w:hAnsi="Times New Roman" w:cs="Times New Roman"/>
        </w:rPr>
        <w:t>5-person</w:t>
      </w:r>
      <w:r w:rsidR="00523F3C" w:rsidRPr="00815E38">
        <w:rPr>
          <w:rFonts w:ascii="Times New Roman" w:hAnsi="Times New Roman" w:cs="Times New Roman"/>
        </w:rPr>
        <w:t xml:space="preserve"> </w:t>
      </w:r>
      <w:r w:rsidR="00A642D1" w:rsidRPr="00815E38">
        <w:rPr>
          <w:rFonts w:ascii="Times New Roman" w:hAnsi="Times New Roman" w:cs="Times New Roman"/>
        </w:rPr>
        <w:t>review</w:t>
      </w:r>
      <w:r w:rsidR="00523F3C" w:rsidRPr="00815E38">
        <w:rPr>
          <w:rFonts w:ascii="Times New Roman" w:hAnsi="Times New Roman" w:cs="Times New Roman"/>
        </w:rPr>
        <w:t xml:space="preserve"> panel. The ranking panel facilitator </w:t>
      </w:r>
      <w:r w:rsidR="00F16641" w:rsidRPr="00815E38">
        <w:rPr>
          <w:rFonts w:ascii="Times New Roman" w:hAnsi="Times New Roman" w:cs="Times New Roman"/>
        </w:rPr>
        <w:t>i</w:t>
      </w:r>
      <w:r w:rsidR="00523F3C" w:rsidRPr="00815E38">
        <w:rPr>
          <w:rFonts w:ascii="Times New Roman" w:hAnsi="Times New Roman" w:cs="Times New Roman"/>
        </w:rPr>
        <w:t>s present to answer CoC-related questions in an unbiased manner, provide training on the ranking process &amp; compile the information from the ranking panelists for this document and the other documents listed above.</w:t>
      </w:r>
    </w:p>
    <w:p w14:paraId="4C7F8771" w14:textId="77777777" w:rsidR="00D21ED9" w:rsidRPr="001B2C70" w:rsidRDefault="00D21ED9" w:rsidP="00104309">
      <w:pPr>
        <w:pBdr>
          <w:top w:val="nil"/>
          <w:left w:val="nil"/>
          <w:bottom w:val="nil"/>
          <w:right w:val="nil"/>
          <w:between w:val="nil"/>
        </w:pBdr>
        <w:jc w:val="both"/>
        <w:rPr>
          <w:rFonts w:eastAsia="Arial"/>
        </w:rPr>
      </w:pPr>
    </w:p>
    <w:p w14:paraId="1C7AE1A8" w14:textId="24C67F22" w:rsidR="00804DB7" w:rsidRPr="001B2C70" w:rsidRDefault="00D21ED9" w:rsidP="00104309">
      <w:pPr>
        <w:pBdr>
          <w:top w:val="nil"/>
          <w:left w:val="nil"/>
          <w:bottom w:val="nil"/>
          <w:right w:val="nil"/>
          <w:between w:val="nil"/>
        </w:pBdr>
        <w:jc w:val="both"/>
        <w:rPr>
          <w:rFonts w:eastAsia="Arial"/>
          <w:b/>
          <w:bCs/>
        </w:rPr>
      </w:pPr>
      <w:r w:rsidRPr="001B2C70">
        <w:rPr>
          <w:rFonts w:eastAsia="Arial"/>
          <w:b/>
          <w:bCs/>
        </w:rPr>
        <w:t>A</w:t>
      </w:r>
      <w:r w:rsidR="00143820">
        <w:rPr>
          <w:rFonts w:eastAsia="Arial"/>
          <w:b/>
          <w:bCs/>
        </w:rPr>
        <w:t>VAIL</w:t>
      </w:r>
      <w:r w:rsidR="00015313">
        <w:rPr>
          <w:rFonts w:eastAsia="Arial"/>
          <w:b/>
          <w:bCs/>
        </w:rPr>
        <w:t>ABLE FUNDING</w:t>
      </w:r>
    </w:p>
    <w:p w14:paraId="0E885F8A" w14:textId="06609A0B" w:rsidR="00D21ED9" w:rsidRPr="001B2C70" w:rsidRDefault="00FB2838" w:rsidP="00104309">
      <w:pPr>
        <w:pBdr>
          <w:top w:val="nil"/>
          <w:left w:val="nil"/>
          <w:bottom w:val="nil"/>
          <w:right w:val="nil"/>
          <w:between w:val="nil"/>
        </w:pBdr>
        <w:jc w:val="both"/>
        <w:rPr>
          <w:rFonts w:eastAsia="Arial"/>
        </w:rPr>
      </w:pPr>
      <w:r w:rsidRPr="001B2C70">
        <w:rPr>
          <w:rFonts w:eastAsia="Arial"/>
        </w:rPr>
        <w:t>The HHAP Funding is divided between three jurisdictions and each awardee will enter into an agreement with one or more jurisdictions based upon activities and funding source</w:t>
      </w:r>
      <w:r w:rsidR="00016034" w:rsidRPr="001B2C70">
        <w:rPr>
          <w:rFonts w:eastAsia="Arial"/>
        </w:rPr>
        <w:t>s</w:t>
      </w:r>
      <w:r w:rsidRPr="001B2C70">
        <w:rPr>
          <w:rFonts w:eastAsia="Arial"/>
        </w:rPr>
        <w:t>.</w:t>
      </w:r>
    </w:p>
    <w:p w14:paraId="5CEFBD33" w14:textId="77777777" w:rsidR="00A133C4" w:rsidRPr="001B2C70" w:rsidRDefault="00A133C4" w:rsidP="00104309">
      <w:pPr>
        <w:pBdr>
          <w:top w:val="nil"/>
          <w:left w:val="nil"/>
          <w:bottom w:val="nil"/>
          <w:right w:val="nil"/>
          <w:between w:val="nil"/>
        </w:pBdr>
        <w:jc w:val="both"/>
        <w:rPr>
          <w:rFonts w:eastAsia="Arial"/>
        </w:rPr>
      </w:pPr>
    </w:p>
    <w:p w14:paraId="7ACD9BB9" w14:textId="51C6676D" w:rsidR="00A133C4" w:rsidRPr="001B2C70" w:rsidRDefault="00A133C4" w:rsidP="00104309">
      <w:pPr>
        <w:pBdr>
          <w:top w:val="nil"/>
          <w:left w:val="nil"/>
          <w:bottom w:val="nil"/>
          <w:right w:val="nil"/>
          <w:between w:val="nil"/>
        </w:pBdr>
        <w:jc w:val="both"/>
        <w:rPr>
          <w:rFonts w:eastAsia="Arial"/>
          <w:b/>
          <w:bCs/>
        </w:rPr>
      </w:pPr>
      <w:r w:rsidRPr="001B2C70">
        <w:rPr>
          <w:rFonts w:eastAsia="Arial"/>
          <w:b/>
          <w:bCs/>
        </w:rPr>
        <w:t>E</w:t>
      </w:r>
      <w:r w:rsidR="00015313">
        <w:rPr>
          <w:rFonts w:eastAsia="Arial"/>
          <w:b/>
          <w:bCs/>
        </w:rPr>
        <w:t>LIGIBLE ACTIVITIES</w:t>
      </w:r>
    </w:p>
    <w:p w14:paraId="25242B8C" w14:textId="5F7E36B1" w:rsidR="008D2699" w:rsidRPr="001B2C70" w:rsidRDefault="008D2699" w:rsidP="00104309">
      <w:pPr>
        <w:pBdr>
          <w:top w:val="nil"/>
          <w:left w:val="nil"/>
          <w:bottom w:val="nil"/>
          <w:right w:val="nil"/>
          <w:between w:val="nil"/>
        </w:pBdr>
        <w:jc w:val="both"/>
        <w:rPr>
          <w:rFonts w:eastAsia="Arial"/>
        </w:rPr>
      </w:pPr>
      <w:r w:rsidRPr="001B2C70">
        <w:rPr>
          <w:rFonts w:eastAsia="Arial"/>
        </w:rPr>
        <w:t xml:space="preserve">Below is a </w:t>
      </w:r>
      <w:r w:rsidR="00341FB4" w:rsidRPr="001B2C70">
        <w:rPr>
          <w:rFonts w:eastAsia="Arial"/>
        </w:rPr>
        <w:t xml:space="preserve">description of eligible </w:t>
      </w:r>
      <w:r w:rsidR="00E121CC" w:rsidRPr="001B2C70">
        <w:rPr>
          <w:rFonts w:eastAsia="Arial"/>
        </w:rPr>
        <w:t>activities</w:t>
      </w:r>
      <w:r w:rsidR="00341FB4" w:rsidRPr="001B2C70">
        <w:rPr>
          <w:rFonts w:eastAsia="Arial"/>
        </w:rPr>
        <w:t xml:space="preserve"> and uses</w:t>
      </w:r>
      <w:r w:rsidR="004B2868" w:rsidRPr="001B2C70">
        <w:rPr>
          <w:rFonts w:eastAsia="Arial"/>
        </w:rPr>
        <w:t xml:space="preserve"> of HHAP</w:t>
      </w:r>
      <w:r w:rsidR="001B4CAA">
        <w:rPr>
          <w:rFonts w:eastAsia="Arial"/>
        </w:rPr>
        <w:t xml:space="preserve"> 3 and </w:t>
      </w:r>
      <w:r w:rsidR="004B2868" w:rsidRPr="001B2C70">
        <w:rPr>
          <w:rFonts w:eastAsia="Arial"/>
        </w:rPr>
        <w:t xml:space="preserve">4 </w:t>
      </w:r>
      <w:r w:rsidR="00A46F80" w:rsidRPr="001B2C70">
        <w:rPr>
          <w:rFonts w:eastAsia="Arial"/>
        </w:rPr>
        <w:t>funds</w:t>
      </w:r>
      <w:r w:rsidR="002253E4" w:rsidRPr="001B2C70">
        <w:rPr>
          <w:rFonts w:eastAsia="Arial"/>
        </w:rPr>
        <w:t>:</w:t>
      </w:r>
    </w:p>
    <w:p w14:paraId="1116E4D2" w14:textId="77777777" w:rsidR="00535471" w:rsidRPr="001B2C70" w:rsidRDefault="00535471" w:rsidP="00104309">
      <w:pPr>
        <w:pBdr>
          <w:top w:val="nil"/>
          <w:left w:val="nil"/>
          <w:bottom w:val="nil"/>
          <w:right w:val="nil"/>
          <w:between w:val="nil"/>
        </w:pBdr>
        <w:jc w:val="both"/>
        <w:rPr>
          <w:rFonts w:eastAsia="Arial"/>
        </w:rPr>
      </w:pPr>
    </w:p>
    <w:p w14:paraId="15D20D3D" w14:textId="77777777" w:rsidR="00E37695" w:rsidRPr="00104309" w:rsidRDefault="00BC722B" w:rsidP="00104309">
      <w:pPr>
        <w:pBdr>
          <w:top w:val="nil"/>
          <w:left w:val="nil"/>
          <w:bottom w:val="nil"/>
          <w:right w:val="nil"/>
          <w:between w:val="nil"/>
        </w:pBdr>
        <w:jc w:val="both"/>
        <w:rPr>
          <w:rFonts w:eastAsia="Arial"/>
          <w:u w:val="single"/>
        </w:rPr>
      </w:pPr>
      <w:r w:rsidRPr="00104309">
        <w:rPr>
          <w:rFonts w:eastAsia="Arial"/>
          <w:b/>
          <w:bCs/>
          <w:u w:val="single"/>
        </w:rPr>
        <w:t>Diversion</w:t>
      </w:r>
    </w:p>
    <w:p w14:paraId="78F2B0B2" w14:textId="37EF25C9" w:rsidR="00535471" w:rsidRPr="001B2C70" w:rsidRDefault="00265BFF" w:rsidP="00104309">
      <w:pPr>
        <w:pBdr>
          <w:top w:val="nil"/>
          <w:left w:val="nil"/>
          <w:bottom w:val="nil"/>
          <w:right w:val="nil"/>
          <w:between w:val="nil"/>
        </w:pBdr>
        <w:jc w:val="both"/>
        <w:rPr>
          <w:rFonts w:eastAsia="Arial"/>
        </w:rPr>
      </w:pPr>
      <w:r w:rsidRPr="001B2C70">
        <w:rPr>
          <w:rFonts w:eastAsia="Arial"/>
        </w:rPr>
        <w:t>A program</w:t>
      </w:r>
      <w:r w:rsidR="007D74E6" w:rsidRPr="001B2C70">
        <w:rPr>
          <w:rFonts w:eastAsia="Arial"/>
        </w:rPr>
        <w:t xml:space="preserve"> </w:t>
      </w:r>
      <w:r w:rsidRPr="001B2C70">
        <w:rPr>
          <w:rFonts w:eastAsia="Arial"/>
        </w:rPr>
        <w:t>p</w:t>
      </w:r>
      <w:r w:rsidR="007D74E6" w:rsidRPr="001B2C70">
        <w:rPr>
          <w:rFonts w:eastAsia="Arial"/>
        </w:rPr>
        <w:t>roviding</w:t>
      </w:r>
      <w:r w:rsidR="005F3960" w:rsidRPr="001B2C70">
        <w:rPr>
          <w:rFonts w:eastAsia="Arial"/>
        </w:rPr>
        <w:t xml:space="preserve"> flexible financial resources to individuals and </w:t>
      </w:r>
      <w:r w:rsidR="00096893" w:rsidRPr="001B2C70">
        <w:rPr>
          <w:rFonts w:eastAsia="Arial"/>
        </w:rPr>
        <w:t>familie</w:t>
      </w:r>
      <w:r w:rsidR="00E83447" w:rsidRPr="001B2C70">
        <w:rPr>
          <w:rFonts w:eastAsia="Arial"/>
        </w:rPr>
        <w:t xml:space="preserve">s </w:t>
      </w:r>
      <w:r w:rsidR="00096893" w:rsidRPr="001B2C70">
        <w:rPr>
          <w:rFonts w:eastAsia="Arial"/>
        </w:rPr>
        <w:t xml:space="preserve">from becoming homeless or experiencing </w:t>
      </w:r>
      <w:r w:rsidR="00F0162D" w:rsidRPr="001B2C70">
        <w:rPr>
          <w:rFonts w:eastAsia="Arial"/>
        </w:rPr>
        <w:t>a brief period of homelessness</w:t>
      </w:r>
      <w:r w:rsidR="00D54150" w:rsidRPr="001B2C70">
        <w:rPr>
          <w:rFonts w:eastAsia="Arial"/>
        </w:rPr>
        <w:t xml:space="preserve"> in Kern County</w:t>
      </w:r>
      <w:r w:rsidRPr="001B2C70">
        <w:rPr>
          <w:rFonts w:eastAsia="Arial"/>
        </w:rPr>
        <w:t>.</w:t>
      </w:r>
      <w:r w:rsidR="00E121CC" w:rsidRPr="001B2C70">
        <w:rPr>
          <w:rFonts w:eastAsia="Arial"/>
        </w:rPr>
        <w:t xml:space="preserve"> </w:t>
      </w:r>
      <w:r w:rsidR="002F45C1" w:rsidRPr="001B2C70">
        <w:rPr>
          <w:rFonts w:eastAsia="Arial"/>
        </w:rPr>
        <w:t>The goal</w:t>
      </w:r>
      <w:r w:rsidR="00341EF8" w:rsidRPr="001B2C70">
        <w:rPr>
          <w:rFonts w:eastAsia="Arial"/>
        </w:rPr>
        <w:t xml:space="preserve"> is to reduce the number of </w:t>
      </w:r>
      <w:r w:rsidR="00EA10FB" w:rsidRPr="001B2C70">
        <w:rPr>
          <w:rFonts w:eastAsia="Arial"/>
        </w:rPr>
        <w:t>people</w:t>
      </w:r>
      <w:r w:rsidR="00067775" w:rsidRPr="001B2C70">
        <w:rPr>
          <w:rFonts w:eastAsia="Arial"/>
        </w:rPr>
        <w:t xml:space="preserve"> </w:t>
      </w:r>
      <w:r w:rsidR="001B4CAA" w:rsidRPr="001B2C70">
        <w:rPr>
          <w:rFonts w:eastAsia="Arial"/>
        </w:rPr>
        <w:t>entering</w:t>
      </w:r>
      <w:r w:rsidR="00133989" w:rsidRPr="001B2C70">
        <w:rPr>
          <w:rFonts w:eastAsia="Arial"/>
        </w:rPr>
        <w:t xml:space="preserve"> </w:t>
      </w:r>
      <w:r w:rsidR="00067775" w:rsidRPr="001B2C70">
        <w:rPr>
          <w:rFonts w:eastAsia="Arial"/>
        </w:rPr>
        <w:t>the</w:t>
      </w:r>
      <w:r w:rsidR="00341EF8" w:rsidRPr="001B2C70">
        <w:rPr>
          <w:rFonts w:eastAsia="Arial"/>
        </w:rPr>
        <w:t xml:space="preserve"> homeless</w:t>
      </w:r>
      <w:r w:rsidR="00067775" w:rsidRPr="001B2C70">
        <w:rPr>
          <w:rFonts w:eastAsia="Arial"/>
        </w:rPr>
        <w:t xml:space="preserve"> system.</w:t>
      </w:r>
      <w:r w:rsidR="00521C28" w:rsidRPr="001B2C70">
        <w:rPr>
          <w:rFonts w:eastAsia="Arial"/>
        </w:rPr>
        <w:t xml:space="preserve"> </w:t>
      </w:r>
      <w:bookmarkStart w:id="0" w:name="_Hlk149651123"/>
      <w:r w:rsidR="000963B9" w:rsidRPr="001B2C70">
        <w:rPr>
          <w:rFonts w:eastAsia="Arial"/>
        </w:rPr>
        <w:t>Applicants</w:t>
      </w:r>
      <w:r w:rsidR="00521C28" w:rsidRPr="001B2C70">
        <w:rPr>
          <w:rFonts w:eastAsia="Arial"/>
        </w:rPr>
        <w:t xml:space="preserve"> </w:t>
      </w:r>
      <w:r w:rsidR="00E0625F" w:rsidRPr="001B2C70">
        <w:rPr>
          <w:rFonts w:eastAsia="Arial"/>
        </w:rPr>
        <w:t>m</w:t>
      </w:r>
      <w:r w:rsidR="00521C28" w:rsidRPr="001B2C70">
        <w:rPr>
          <w:rFonts w:eastAsia="Arial"/>
        </w:rPr>
        <w:t xml:space="preserve">ust include the number </w:t>
      </w:r>
      <w:r w:rsidR="00334F3C" w:rsidRPr="001B2C70">
        <w:rPr>
          <w:rFonts w:eastAsia="Arial"/>
        </w:rPr>
        <w:t xml:space="preserve">of </w:t>
      </w:r>
      <w:r w:rsidR="008E03EF" w:rsidRPr="001B2C70">
        <w:rPr>
          <w:rFonts w:eastAsia="Arial"/>
        </w:rPr>
        <w:t>people served</w:t>
      </w:r>
      <w:r w:rsidR="00BE23EE" w:rsidRPr="001B2C70">
        <w:rPr>
          <w:rFonts w:eastAsia="Arial"/>
        </w:rPr>
        <w:t xml:space="preserve">, </w:t>
      </w:r>
      <w:r w:rsidR="005F4207" w:rsidRPr="001B2C70">
        <w:rPr>
          <w:rFonts w:eastAsia="Arial"/>
        </w:rPr>
        <w:t>and the number</w:t>
      </w:r>
      <w:r w:rsidR="00BE23EE" w:rsidRPr="001B2C70">
        <w:rPr>
          <w:rFonts w:eastAsia="Arial"/>
        </w:rPr>
        <w:t xml:space="preserve"> of </w:t>
      </w:r>
      <w:r w:rsidR="00943A4C" w:rsidRPr="001B2C70">
        <w:rPr>
          <w:rFonts w:eastAsia="Arial"/>
        </w:rPr>
        <w:t xml:space="preserve">new or existing staff </w:t>
      </w:r>
      <w:r w:rsidR="00B57562" w:rsidRPr="001B2C70">
        <w:rPr>
          <w:rFonts w:eastAsia="Arial"/>
        </w:rPr>
        <w:t>needed t</w:t>
      </w:r>
      <w:r w:rsidR="00DC3212" w:rsidRPr="001B2C70">
        <w:rPr>
          <w:rFonts w:eastAsia="Arial"/>
        </w:rPr>
        <w:t>o execute the program</w:t>
      </w:r>
      <w:r w:rsidR="00B57562" w:rsidRPr="001B2C70">
        <w:rPr>
          <w:rFonts w:eastAsia="Arial"/>
        </w:rPr>
        <w:t>.</w:t>
      </w:r>
      <w:bookmarkEnd w:id="0"/>
    </w:p>
    <w:p w14:paraId="6432888E" w14:textId="77777777" w:rsidR="00CF0E29" w:rsidRPr="001B2C70" w:rsidRDefault="00CF0E29" w:rsidP="00104309">
      <w:pPr>
        <w:pBdr>
          <w:top w:val="nil"/>
          <w:left w:val="nil"/>
          <w:bottom w:val="nil"/>
          <w:right w:val="nil"/>
          <w:between w:val="nil"/>
        </w:pBdr>
        <w:jc w:val="both"/>
        <w:rPr>
          <w:rFonts w:eastAsia="Arial"/>
        </w:rPr>
      </w:pPr>
    </w:p>
    <w:p w14:paraId="3521FCC8" w14:textId="7F08DD7C" w:rsidR="000963B9" w:rsidRPr="001B2C70" w:rsidRDefault="003216E8" w:rsidP="00104309">
      <w:pPr>
        <w:pBdr>
          <w:top w:val="nil"/>
          <w:left w:val="nil"/>
          <w:bottom w:val="nil"/>
          <w:right w:val="nil"/>
          <w:between w:val="nil"/>
        </w:pBdr>
        <w:jc w:val="both"/>
        <w:rPr>
          <w:rFonts w:eastAsia="Arial"/>
        </w:rPr>
      </w:pPr>
      <w:bookmarkStart w:id="1" w:name="_Hlk149651230"/>
      <w:r w:rsidRPr="001B2C70">
        <w:rPr>
          <w:rFonts w:eastAsia="Arial"/>
          <w:b/>
          <w:bCs/>
        </w:rPr>
        <w:t>Funding Amount</w:t>
      </w:r>
      <w:r w:rsidR="00CF0E29" w:rsidRPr="001B2C70">
        <w:rPr>
          <w:rFonts w:eastAsia="Arial"/>
        </w:rPr>
        <w:t>: $410,000.00</w:t>
      </w:r>
    </w:p>
    <w:p w14:paraId="1232AC03" w14:textId="0CB6CABB" w:rsidR="00F1063F" w:rsidRDefault="00D25BD8" w:rsidP="00104309">
      <w:pPr>
        <w:pBdr>
          <w:top w:val="nil"/>
          <w:left w:val="nil"/>
          <w:bottom w:val="nil"/>
          <w:right w:val="nil"/>
          <w:between w:val="nil"/>
        </w:pBdr>
        <w:jc w:val="both"/>
        <w:rPr>
          <w:rFonts w:eastAsia="Arial"/>
        </w:rPr>
      </w:pPr>
      <w:r w:rsidRPr="001B2C70">
        <w:rPr>
          <w:rFonts w:eastAsia="Arial"/>
          <w:b/>
          <w:bCs/>
        </w:rPr>
        <w:t>Funding Source</w:t>
      </w:r>
      <w:r w:rsidR="00E37695">
        <w:rPr>
          <w:rFonts w:eastAsia="Arial"/>
          <w:b/>
          <w:bCs/>
        </w:rPr>
        <w:t>(s)</w:t>
      </w:r>
      <w:r w:rsidRPr="001B2C70">
        <w:rPr>
          <w:rFonts w:eastAsia="Arial"/>
        </w:rPr>
        <w:t>:</w:t>
      </w:r>
      <w:r w:rsidR="007B2B7B" w:rsidRPr="001B2C70">
        <w:rPr>
          <w:rFonts w:eastAsia="Arial"/>
        </w:rPr>
        <w:t xml:space="preserve"> BKRHC $300,000.00 and City </w:t>
      </w:r>
      <w:r w:rsidR="005F4207" w:rsidRPr="001B2C70">
        <w:rPr>
          <w:rFonts w:eastAsia="Arial"/>
        </w:rPr>
        <w:t>$110,000.00</w:t>
      </w:r>
      <w:bookmarkEnd w:id="1"/>
    </w:p>
    <w:p w14:paraId="2E5E17E2" w14:textId="77777777" w:rsidR="00825B4E" w:rsidRPr="001B2C70" w:rsidRDefault="00825B4E" w:rsidP="00104309">
      <w:pPr>
        <w:pBdr>
          <w:top w:val="nil"/>
          <w:left w:val="nil"/>
          <w:bottom w:val="nil"/>
          <w:right w:val="nil"/>
          <w:between w:val="nil"/>
        </w:pBdr>
        <w:jc w:val="both"/>
        <w:rPr>
          <w:rFonts w:eastAsia="Arial"/>
        </w:rPr>
      </w:pPr>
    </w:p>
    <w:p w14:paraId="105303AA" w14:textId="77777777" w:rsidR="00E37695" w:rsidRPr="00104309" w:rsidRDefault="00F1063F" w:rsidP="003B6BAC">
      <w:pPr>
        <w:widowControl w:val="0"/>
        <w:spacing w:line="276" w:lineRule="auto"/>
        <w:jc w:val="both"/>
        <w:rPr>
          <w:rFonts w:eastAsia="Arial"/>
          <w:b/>
          <w:bCs/>
          <w:u w:val="single"/>
        </w:rPr>
      </w:pPr>
      <w:r w:rsidRPr="00104309">
        <w:rPr>
          <w:rFonts w:eastAsia="Arial"/>
          <w:b/>
          <w:bCs/>
          <w:u w:val="single"/>
        </w:rPr>
        <w:t>Extreme</w:t>
      </w:r>
      <w:r w:rsidR="00016034" w:rsidRPr="00104309">
        <w:rPr>
          <w:rFonts w:eastAsia="Arial"/>
          <w:b/>
          <w:bCs/>
          <w:u w:val="single"/>
        </w:rPr>
        <w:t xml:space="preserve"> Weather Communicable</w:t>
      </w:r>
      <w:r w:rsidR="00D5189B" w:rsidRPr="00104309">
        <w:rPr>
          <w:rFonts w:eastAsia="Arial"/>
          <w:b/>
          <w:bCs/>
          <w:u w:val="single"/>
        </w:rPr>
        <w:t xml:space="preserve"> Disease</w:t>
      </w:r>
    </w:p>
    <w:p w14:paraId="3EA3839A" w14:textId="6727839B" w:rsidR="004F46EE" w:rsidRDefault="004F46EE" w:rsidP="00104309">
      <w:pPr>
        <w:widowControl w:val="0"/>
        <w:spacing w:line="276" w:lineRule="auto"/>
        <w:jc w:val="both"/>
        <w:rPr>
          <w:rFonts w:eastAsia="Arial"/>
        </w:rPr>
      </w:pPr>
      <w:r>
        <w:rPr>
          <w:rFonts w:eastAsia="Arial"/>
          <w:b/>
          <w:bCs/>
        </w:rPr>
        <w:t xml:space="preserve"> </w:t>
      </w:r>
      <w:r w:rsidRPr="007028C0">
        <w:rPr>
          <w:rFonts w:eastAsia="Arial"/>
        </w:rPr>
        <w:t>Ongoing efforts to address quarantine, isolation or extreme weather events through scattered site hotel sheltering or other temporary housing options. BKRHC and EOC and Street Outreach; Outreach placements to safe places and reduce length of time homeless.</w:t>
      </w:r>
      <w:r w:rsidR="005D331D">
        <w:rPr>
          <w:rFonts w:eastAsia="Arial"/>
        </w:rPr>
        <w:t xml:space="preserve"> </w:t>
      </w:r>
      <w:r w:rsidR="005D331D" w:rsidRPr="001B2C70">
        <w:rPr>
          <w:rFonts w:eastAsia="Arial"/>
        </w:rPr>
        <w:t xml:space="preserve">Applicants must include the number of people served, </w:t>
      </w:r>
      <w:r w:rsidR="00371201">
        <w:rPr>
          <w:rFonts w:eastAsia="Arial"/>
        </w:rPr>
        <w:t xml:space="preserve">for a </w:t>
      </w:r>
      <w:r w:rsidR="00A23560">
        <w:rPr>
          <w:rFonts w:eastAsia="Arial"/>
        </w:rPr>
        <w:t>two-year</w:t>
      </w:r>
      <w:r w:rsidR="00371201">
        <w:rPr>
          <w:rFonts w:eastAsia="Arial"/>
        </w:rPr>
        <w:t xml:space="preserve"> time frame.</w:t>
      </w:r>
    </w:p>
    <w:p w14:paraId="4C7FA40B" w14:textId="77777777" w:rsidR="00957AD7" w:rsidRDefault="00957AD7" w:rsidP="00104309">
      <w:pPr>
        <w:widowControl w:val="0"/>
        <w:spacing w:line="276" w:lineRule="auto"/>
        <w:jc w:val="both"/>
        <w:rPr>
          <w:rFonts w:eastAsia="Arial"/>
        </w:rPr>
      </w:pPr>
    </w:p>
    <w:p w14:paraId="0385D85F" w14:textId="77777777" w:rsidR="006E39D2" w:rsidRDefault="006E39D2" w:rsidP="00104309">
      <w:pPr>
        <w:widowControl w:val="0"/>
        <w:spacing w:line="276" w:lineRule="auto"/>
        <w:jc w:val="both"/>
        <w:rPr>
          <w:rFonts w:eastAsia="Arial"/>
        </w:rPr>
      </w:pPr>
    </w:p>
    <w:p w14:paraId="0D1B4786" w14:textId="11A0E76E" w:rsidR="00957AD7" w:rsidRPr="001B2C70" w:rsidRDefault="00957AD7" w:rsidP="00104309">
      <w:pPr>
        <w:pBdr>
          <w:top w:val="nil"/>
          <w:left w:val="nil"/>
          <w:bottom w:val="nil"/>
          <w:right w:val="nil"/>
          <w:between w:val="nil"/>
        </w:pBdr>
        <w:jc w:val="both"/>
        <w:rPr>
          <w:rFonts w:eastAsia="Arial"/>
        </w:rPr>
      </w:pPr>
      <w:bookmarkStart w:id="2" w:name="_Hlk149651534"/>
      <w:r w:rsidRPr="001B2C70">
        <w:rPr>
          <w:rFonts w:eastAsia="Arial"/>
          <w:b/>
          <w:bCs/>
        </w:rPr>
        <w:t>Funding Amount</w:t>
      </w:r>
      <w:r w:rsidRPr="001B2C70">
        <w:rPr>
          <w:rFonts w:eastAsia="Arial"/>
        </w:rPr>
        <w:t>: $</w:t>
      </w:r>
      <w:r>
        <w:rPr>
          <w:rFonts w:eastAsia="Arial"/>
        </w:rPr>
        <w:t>50</w:t>
      </w:r>
      <w:r w:rsidRPr="001B2C70">
        <w:rPr>
          <w:rFonts w:eastAsia="Arial"/>
        </w:rPr>
        <w:t>,000.00</w:t>
      </w:r>
    </w:p>
    <w:p w14:paraId="3DA55547" w14:textId="4F742CFC" w:rsidR="00957AD7" w:rsidRDefault="00957AD7" w:rsidP="00104309">
      <w:pPr>
        <w:pBdr>
          <w:top w:val="nil"/>
          <w:left w:val="nil"/>
          <w:bottom w:val="nil"/>
          <w:right w:val="nil"/>
          <w:between w:val="nil"/>
        </w:pBdr>
        <w:jc w:val="both"/>
        <w:rPr>
          <w:rFonts w:eastAsia="Arial"/>
        </w:rPr>
      </w:pPr>
      <w:r w:rsidRPr="001B2C70">
        <w:rPr>
          <w:rFonts w:eastAsia="Arial"/>
          <w:b/>
          <w:bCs/>
        </w:rPr>
        <w:t>Funding Source</w:t>
      </w:r>
      <w:r w:rsidRPr="001B2C70">
        <w:rPr>
          <w:rFonts w:eastAsia="Arial"/>
        </w:rPr>
        <w:t>: BKRHC $</w:t>
      </w:r>
      <w:r>
        <w:rPr>
          <w:rFonts w:eastAsia="Arial"/>
        </w:rPr>
        <w:t>50,000.00</w:t>
      </w:r>
    </w:p>
    <w:bookmarkEnd w:id="2"/>
    <w:p w14:paraId="34BB1D98" w14:textId="77777777" w:rsidR="00884C4C" w:rsidRDefault="00884C4C" w:rsidP="00104309">
      <w:pPr>
        <w:widowControl w:val="0"/>
        <w:spacing w:line="276" w:lineRule="auto"/>
        <w:jc w:val="both"/>
        <w:rPr>
          <w:b/>
          <w:bCs/>
          <w:color w:val="000000"/>
        </w:rPr>
      </w:pPr>
    </w:p>
    <w:p w14:paraId="1E70AF4E" w14:textId="77777777" w:rsidR="00E37695" w:rsidRPr="00104309" w:rsidRDefault="006D3A6A" w:rsidP="003B6BAC">
      <w:pPr>
        <w:widowControl w:val="0"/>
        <w:spacing w:line="276" w:lineRule="auto"/>
        <w:jc w:val="both"/>
        <w:rPr>
          <w:color w:val="000000"/>
          <w:u w:val="single"/>
        </w:rPr>
      </w:pPr>
      <w:r w:rsidRPr="00104309">
        <w:rPr>
          <w:b/>
          <w:bCs/>
          <w:color w:val="000000"/>
          <w:u w:val="single"/>
        </w:rPr>
        <w:t>Elderly By Name List Case Manager</w:t>
      </w:r>
    </w:p>
    <w:p w14:paraId="081327D2" w14:textId="0B55A791" w:rsidR="00991758" w:rsidRPr="00630A64" w:rsidRDefault="004B64D5" w:rsidP="00104309">
      <w:pPr>
        <w:widowControl w:val="0"/>
        <w:spacing w:line="276" w:lineRule="auto"/>
        <w:jc w:val="both"/>
        <w:rPr>
          <w:rFonts w:eastAsia="Arial"/>
        </w:rPr>
      </w:pPr>
      <w:r>
        <w:rPr>
          <w:color w:val="000000"/>
        </w:rPr>
        <w:t>Full-time</w:t>
      </w:r>
      <w:r w:rsidR="00013529">
        <w:rPr>
          <w:color w:val="000000"/>
        </w:rPr>
        <w:t xml:space="preserve"> staff member to provide support to </w:t>
      </w:r>
      <w:r w:rsidR="006D3A6A" w:rsidRPr="00630A64">
        <w:rPr>
          <w:color w:val="000000"/>
        </w:rPr>
        <w:t>address elderly by name list</w:t>
      </w:r>
      <w:r>
        <w:rPr>
          <w:color w:val="000000"/>
        </w:rPr>
        <w:t xml:space="preserve"> by</w:t>
      </w:r>
      <w:r w:rsidR="006D3A6A" w:rsidRPr="00630A64">
        <w:rPr>
          <w:color w:val="000000"/>
        </w:rPr>
        <w:t xml:space="preserve"> </w:t>
      </w:r>
      <w:r w:rsidR="004E768D" w:rsidRPr="00630A64">
        <w:rPr>
          <w:color w:val="000000"/>
        </w:rPr>
        <w:t xml:space="preserve">providing case management to </w:t>
      </w:r>
      <w:r>
        <w:rPr>
          <w:color w:val="000000"/>
        </w:rPr>
        <w:t xml:space="preserve">achieve </w:t>
      </w:r>
      <w:r w:rsidR="004E768D" w:rsidRPr="00630A64">
        <w:rPr>
          <w:color w:val="000000"/>
        </w:rPr>
        <w:t xml:space="preserve">a </w:t>
      </w:r>
      <w:r w:rsidR="006D3A6A" w:rsidRPr="00630A64">
        <w:rPr>
          <w:color w:val="000000"/>
        </w:rPr>
        <w:t xml:space="preserve">low ratio case </w:t>
      </w:r>
      <w:r w:rsidR="004E768D" w:rsidRPr="00630A64">
        <w:rPr>
          <w:color w:val="000000"/>
        </w:rPr>
        <w:t>load</w:t>
      </w:r>
      <w:r w:rsidR="00847A18" w:rsidRPr="00630A64">
        <w:rPr>
          <w:color w:val="000000"/>
        </w:rPr>
        <w:t>. Responsib</w:t>
      </w:r>
      <w:r w:rsidR="0040266E" w:rsidRPr="00630A64">
        <w:rPr>
          <w:color w:val="000000"/>
        </w:rPr>
        <w:t>ilities include temporarily housing</w:t>
      </w:r>
      <w:r w:rsidR="00630A64" w:rsidRPr="00630A64">
        <w:rPr>
          <w:color w:val="000000"/>
        </w:rPr>
        <w:t xml:space="preserve"> </w:t>
      </w:r>
      <w:r w:rsidR="00A951FA" w:rsidRPr="00630A64">
        <w:rPr>
          <w:color w:val="000000"/>
        </w:rPr>
        <w:t>elderly</w:t>
      </w:r>
      <w:r w:rsidR="00630A64" w:rsidRPr="00630A64">
        <w:rPr>
          <w:color w:val="000000"/>
        </w:rPr>
        <w:t xml:space="preserve"> in interim housing</w:t>
      </w:r>
      <w:r w:rsidR="00944BDD">
        <w:rPr>
          <w:color w:val="000000"/>
        </w:rPr>
        <w:t>,</w:t>
      </w:r>
      <w:r w:rsidR="00847A18" w:rsidRPr="00630A64">
        <w:rPr>
          <w:color w:val="000000"/>
        </w:rPr>
        <w:t xml:space="preserve"> </w:t>
      </w:r>
      <w:r w:rsidR="006D3A6A" w:rsidRPr="00630A64">
        <w:rPr>
          <w:color w:val="000000"/>
        </w:rPr>
        <w:t xml:space="preserve">scattered site emergency shelter placement prior to </w:t>
      </w:r>
      <w:r w:rsidR="00630A64" w:rsidRPr="00630A64">
        <w:rPr>
          <w:color w:val="000000"/>
        </w:rPr>
        <w:t xml:space="preserve">permanent </w:t>
      </w:r>
      <w:r w:rsidR="006D3A6A" w:rsidRPr="00630A64">
        <w:rPr>
          <w:color w:val="000000"/>
        </w:rPr>
        <w:t>housing placemen</w:t>
      </w:r>
      <w:r w:rsidR="006D3A6A" w:rsidRPr="00D13911">
        <w:t>t</w:t>
      </w:r>
      <w:r w:rsidR="00D13911" w:rsidRPr="00D13911">
        <w:t>,</w:t>
      </w:r>
      <w:r w:rsidR="00944BDD" w:rsidRPr="00D13911">
        <w:t xml:space="preserve"> </w:t>
      </w:r>
      <w:r w:rsidR="00944BDD" w:rsidRPr="000604BF">
        <w:t>awardee</w:t>
      </w:r>
      <w:r w:rsidR="000604BF" w:rsidRPr="000604BF">
        <w:t xml:space="preserve"> must take ownership</w:t>
      </w:r>
      <w:r w:rsidR="00776621">
        <w:t xml:space="preserve"> </w:t>
      </w:r>
      <w:r w:rsidR="00D13911">
        <w:t xml:space="preserve">of </w:t>
      </w:r>
      <w:r w:rsidR="00D92CB5">
        <w:t>the</w:t>
      </w:r>
      <w:r w:rsidR="000604BF" w:rsidRPr="000604BF">
        <w:t xml:space="preserve"> elderly by name list</w:t>
      </w:r>
      <w:r w:rsidR="006A4BB2">
        <w:t xml:space="preserve"> and submit </w:t>
      </w:r>
      <w:r w:rsidR="00643330">
        <w:t>mon</w:t>
      </w:r>
      <w:r w:rsidR="00B242C6">
        <w:t>thly updates to BKRHC and Built for Zero Chair.</w:t>
      </w:r>
    </w:p>
    <w:p w14:paraId="0BDAAACF" w14:textId="77777777" w:rsidR="00371201" w:rsidRDefault="00371201" w:rsidP="00104309">
      <w:pPr>
        <w:widowControl w:val="0"/>
        <w:spacing w:line="276" w:lineRule="auto"/>
        <w:jc w:val="both"/>
        <w:rPr>
          <w:rFonts w:eastAsia="Arial"/>
        </w:rPr>
      </w:pPr>
    </w:p>
    <w:p w14:paraId="3E36D7CB" w14:textId="4FADFA8A" w:rsidR="00630A64" w:rsidRPr="001B2C70" w:rsidRDefault="00630A64" w:rsidP="00104309">
      <w:pPr>
        <w:pBdr>
          <w:top w:val="nil"/>
          <w:left w:val="nil"/>
          <w:bottom w:val="nil"/>
          <w:right w:val="nil"/>
          <w:between w:val="nil"/>
        </w:pBdr>
        <w:jc w:val="both"/>
        <w:rPr>
          <w:rFonts w:eastAsia="Arial"/>
        </w:rPr>
      </w:pPr>
      <w:r w:rsidRPr="001B2C70">
        <w:rPr>
          <w:rFonts w:eastAsia="Arial"/>
          <w:b/>
          <w:bCs/>
        </w:rPr>
        <w:t>Funding Amount</w:t>
      </w:r>
      <w:r w:rsidRPr="001B2C70">
        <w:rPr>
          <w:rFonts w:eastAsia="Arial"/>
        </w:rPr>
        <w:t>: $</w:t>
      </w:r>
      <w:r>
        <w:rPr>
          <w:rFonts w:eastAsia="Arial"/>
        </w:rPr>
        <w:t>87</w:t>
      </w:r>
      <w:r w:rsidRPr="001B2C70">
        <w:rPr>
          <w:rFonts w:eastAsia="Arial"/>
        </w:rPr>
        <w:t>,000.00</w:t>
      </w:r>
    </w:p>
    <w:p w14:paraId="590162FB" w14:textId="3A78FF16" w:rsidR="00630A64" w:rsidRDefault="00630A64" w:rsidP="00104309">
      <w:pPr>
        <w:pBdr>
          <w:top w:val="nil"/>
          <w:left w:val="nil"/>
          <w:bottom w:val="nil"/>
          <w:right w:val="nil"/>
          <w:between w:val="nil"/>
        </w:pBdr>
        <w:jc w:val="both"/>
        <w:rPr>
          <w:rFonts w:eastAsia="Arial"/>
        </w:rPr>
      </w:pPr>
      <w:r w:rsidRPr="001B2C70">
        <w:rPr>
          <w:rFonts w:eastAsia="Arial"/>
          <w:b/>
          <w:bCs/>
        </w:rPr>
        <w:t>Funding Source</w:t>
      </w:r>
      <w:r w:rsidRPr="001B2C70">
        <w:rPr>
          <w:rFonts w:eastAsia="Arial"/>
        </w:rPr>
        <w:t>: BKRHC $</w:t>
      </w:r>
      <w:r>
        <w:rPr>
          <w:rFonts w:eastAsia="Arial"/>
        </w:rPr>
        <w:t>87,000.00</w:t>
      </w:r>
    </w:p>
    <w:p w14:paraId="53C8419F" w14:textId="77777777" w:rsidR="00E803D1" w:rsidRDefault="00E803D1" w:rsidP="00104309">
      <w:pPr>
        <w:pBdr>
          <w:top w:val="nil"/>
          <w:left w:val="nil"/>
          <w:bottom w:val="nil"/>
          <w:right w:val="nil"/>
          <w:between w:val="nil"/>
        </w:pBdr>
        <w:jc w:val="both"/>
        <w:rPr>
          <w:rFonts w:eastAsia="Arial"/>
        </w:rPr>
      </w:pPr>
    </w:p>
    <w:p w14:paraId="12182BDA" w14:textId="3780FA9E" w:rsidR="00E37695" w:rsidRPr="00104309" w:rsidRDefault="00E803D1" w:rsidP="003B6BAC">
      <w:pPr>
        <w:pBdr>
          <w:top w:val="nil"/>
          <w:left w:val="nil"/>
          <w:bottom w:val="nil"/>
          <w:right w:val="nil"/>
          <w:between w:val="nil"/>
        </w:pBdr>
        <w:jc w:val="both"/>
        <w:rPr>
          <w:rFonts w:eastAsia="Arial"/>
          <w:b/>
          <w:bCs/>
          <w:u w:val="single"/>
        </w:rPr>
      </w:pPr>
      <w:r w:rsidRPr="00104309">
        <w:rPr>
          <w:rFonts w:eastAsia="Arial"/>
          <w:b/>
          <w:bCs/>
          <w:u w:val="single"/>
        </w:rPr>
        <w:t>Rural Resource</w:t>
      </w:r>
      <w:r w:rsidR="004119CE" w:rsidRPr="00104309">
        <w:rPr>
          <w:rFonts w:eastAsia="Arial"/>
          <w:b/>
          <w:bCs/>
          <w:u w:val="single"/>
        </w:rPr>
        <w:t xml:space="preserve"> Center</w:t>
      </w:r>
    </w:p>
    <w:p w14:paraId="0A736F91" w14:textId="450EF763" w:rsidR="00E803D1" w:rsidRPr="00104309" w:rsidRDefault="004119CE" w:rsidP="00104309">
      <w:pPr>
        <w:pBdr>
          <w:top w:val="nil"/>
          <w:left w:val="nil"/>
          <w:bottom w:val="nil"/>
          <w:right w:val="nil"/>
          <w:between w:val="nil"/>
        </w:pBdr>
        <w:jc w:val="both"/>
        <w:rPr>
          <w:rFonts w:eastAsia="Arial"/>
        </w:rPr>
      </w:pPr>
      <w:r w:rsidRPr="00104309">
        <w:rPr>
          <w:rFonts w:eastAsia="Arial"/>
        </w:rPr>
        <w:t xml:space="preserve">Establish or expand services for rural resource center. Must demonstrate how staff will assist homeless individuals with outreach and linkage to services in rural areas. </w:t>
      </w:r>
      <w:r w:rsidR="00DC32C9" w:rsidRPr="00DC32C9">
        <w:rPr>
          <w:rFonts w:eastAsia="Arial"/>
        </w:rPr>
        <w:t>The proposal</w:t>
      </w:r>
      <w:r w:rsidR="00E37695" w:rsidRPr="00104309">
        <w:rPr>
          <w:rFonts w:eastAsia="Arial"/>
        </w:rPr>
        <w:t xml:space="preserve"> </w:t>
      </w:r>
      <w:r w:rsidRPr="00104309">
        <w:rPr>
          <w:rFonts w:eastAsia="Arial"/>
        </w:rPr>
        <w:t xml:space="preserve">must show </w:t>
      </w:r>
      <w:r w:rsidR="00E37695" w:rsidRPr="00104309">
        <w:rPr>
          <w:rFonts w:eastAsia="Arial"/>
        </w:rPr>
        <w:t>how</w:t>
      </w:r>
      <w:r w:rsidRPr="00104309">
        <w:rPr>
          <w:rFonts w:eastAsia="Arial"/>
        </w:rPr>
        <w:t xml:space="preserve"> linkage to services and/or permanent housing for individuals experiencing homelessness</w:t>
      </w:r>
      <w:r w:rsidR="00E37695" w:rsidRPr="00104309">
        <w:rPr>
          <w:rFonts w:eastAsia="Arial"/>
        </w:rPr>
        <w:t xml:space="preserve"> will be made</w:t>
      </w:r>
      <w:r w:rsidRPr="00104309">
        <w:rPr>
          <w:rFonts w:eastAsia="Arial"/>
        </w:rPr>
        <w:t xml:space="preserve">. For the establishment of a new location, </w:t>
      </w:r>
      <w:r w:rsidR="00E37695" w:rsidRPr="00104309">
        <w:rPr>
          <w:rFonts w:eastAsia="Arial"/>
        </w:rPr>
        <w:t>the proposal</w:t>
      </w:r>
      <w:r w:rsidRPr="00104309">
        <w:rPr>
          <w:rFonts w:eastAsia="Arial"/>
        </w:rPr>
        <w:t xml:space="preserve"> must </w:t>
      </w:r>
      <w:r w:rsidR="00E37695">
        <w:rPr>
          <w:rFonts w:eastAsia="Arial"/>
        </w:rPr>
        <w:t xml:space="preserve">detail a </w:t>
      </w:r>
      <w:r w:rsidRPr="00104309">
        <w:rPr>
          <w:rFonts w:eastAsia="Arial"/>
        </w:rPr>
        <w:t xml:space="preserve">staffing plan and schedule.  For expansion, </w:t>
      </w:r>
      <w:r w:rsidR="00E37695" w:rsidRPr="00E37695">
        <w:rPr>
          <w:rFonts w:eastAsia="Arial"/>
        </w:rPr>
        <w:t>the plan</w:t>
      </w:r>
      <w:r w:rsidRPr="00104309">
        <w:rPr>
          <w:rFonts w:eastAsia="Arial"/>
        </w:rPr>
        <w:t xml:space="preserve"> must show an expansion of services and/or access beyond current services. </w:t>
      </w:r>
    </w:p>
    <w:p w14:paraId="09A1E6F5" w14:textId="77777777" w:rsidR="00257458" w:rsidRDefault="00257458" w:rsidP="00104309">
      <w:pPr>
        <w:pBdr>
          <w:top w:val="nil"/>
          <w:left w:val="nil"/>
          <w:bottom w:val="nil"/>
          <w:right w:val="nil"/>
          <w:between w:val="nil"/>
        </w:pBdr>
        <w:jc w:val="both"/>
        <w:rPr>
          <w:rFonts w:eastAsia="Arial"/>
          <w:b/>
          <w:bCs/>
        </w:rPr>
      </w:pPr>
    </w:p>
    <w:p w14:paraId="37803462" w14:textId="2FA132CF" w:rsidR="00257458" w:rsidRPr="001B2C70" w:rsidRDefault="00257458" w:rsidP="00104309">
      <w:pPr>
        <w:pBdr>
          <w:top w:val="nil"/>
          <w:left w:val="nil"/>
          <w:bottom w:val="nil"/>
          <w:right w:val="nil"/>
          <w:between w:val="nil"/>
        </w:pBdr>
        <w:jc w:val="both"/>
        <w:rPr>
          <w:rFonts w:eastAsia="Arial"/>
        </w:rPr>
      </w:pPr>
      <w:r w:rsidRPr="001B2C70">
        <w:rPr>
          <w:rFonts w:eastAsia="Arial"/>
          <w:b/>
          <w:bCs/>
        </w:rPr>
        <w:t>Funding Amount</w:t>
      </w:r>
      <w:r w:rsidRPr="001B2C70">
        <w:rPr>
          <w:rFonts w:eastAsia="Arial"/>
        </w:rPr>
        <w:t>: $</w:t>
      </w:r>
      <w:r w:rsidR="00317AEC">
        <w:rPr>
          <w:rFonts w:eastAsia="Arial"/>
        </w:rPr>
        <w:t>300,000.00</w:t>
      </w:r>
    </w:p>
    <w:p w14:paraId="4C6655C3" w14:textId="25033EAA" w:rsidR="00257458" w:rsidRDefault="00257458" w:rsidP="00104309">
      <w:pPr>
        <w:pBdr>
          <w:top w:val="nil"/>
          <w:left w:val="nil"/>
          <w:bottom w:val="nil"/>
          <w:right w:val="nil"/>
          <w:between w:val="nil"/>
        </w:pBdr>
        <w:jc w:val="both"/>
        <w:rPr>
          <w:rFonts w:eastAsia="Arial"/>
        </w:rPr>
      </w:pPr>
      <w:r w:rsidRPr="001B2C70">
        <w:rPr>
          <w:rFonts w:eastAsia="Arial"/>
          <w:b/>
          <w:bCs/>
        </w:rPr>
        <w:t>Funding Source</w:t>
      </w:r>
      <w:r>
        <w:rPr>
          <w:rFonts w:eastAsia="Arial"/>
        </w:rPr>
        <w:t>: County</w:t>
      </w:r>
    </w:p>
    <w:p w14:paraId="748080F4" w14:textId="77777777" w:rsidR="00377DA6" w:rsidRPr="001B2C70" w:rsidRDefault="00377DA6" w:rsidP="00104309">
      <w:pPr>
        <w:pBdr>
          <w:top w:val="nil"/>
          <w:left w:val="nil"/>
          <w:bottom w:val="nil"/>
          <w:right w:val="nil"/>
          <w:between w:val="nil"/>
        </w:pBdr>
        <w:jc w:val="both"/>
        <w:rPr>
          <w:rFonts w:eastAsia="Arial"/>
        </w:rPr>
      </w:pPr>
    </w:p>
    <w:p w14:paraId="23A8205B" w14:textId="5911A58C" w:rsidR="00E37695" w:rsidRDefault="00133965" w:rsidP="00104309">
      <w:pPr>
        <w:pStyle w:val="Default"/>
        <w:jc w:val="both"/>
        <w:rPr>
          <w:rFonts w:ascii="Times New Roman" w:hAnsi="Times New Roman" w:cs="Times New Roman"/>
          <w:b/>
          <w:bCs/>
        </w:rPr>
      </w:pPr>
      <w:r>
        <w:rPr>
          <w:rFonts w:ascii="Times New Roman" w:hAnsi="Times New Roman" w:cs="Times New Roman"/>
          <w:b/>
          <w:bCs/>
        </w:rPr>
        <w:t>SELECTION CRITERIA</w:t>
      </w:r>
      <w:r w:rsidR="00377DA6" w:rsidRPr="004A5F5E">
        <w:rPr>
          <w:rFonts w:ascii="Times New Roman" w:hAnsi="Times New Roman" w:cs="Times New Roman"/>
          <w:b/>
          <w:bCs/>
        </w:rPr>
        <w:t xml:space="preserve"> </w:t>
      </w:r>
    </w:p>
    <w:p w14:paraId="2FF38919" w14:textId="77777777" w:rsidR="00E37695" w:rsidRPr="00104309" w:rsidRDefault="00E37695" w:rsidP="00104309">
      <w:pPr>
        <w:pStyle w:val="Default"/>
        <w:jc w:val="both"/>
        <w:rPr>
          <w:rFonts w:ascii="Times New Roman" w:hAnsi="Times New Roman" w:cs="Times New Roman"/>
          <w:b/>
          <w:bCs/>
        </w:rPr>
      </w:pPr>
    </w:p>
    <w:p w14:paraId="5FA381EC" w14:textId="4D537806" w:rsidR="004D7409" w:rsidRPr="004A5F5E" w:rsidRDefault="00712B6D" w:rsidP="003B6BAC">
      <w:pPr>
        <w:jc w:val="both"/>
        <w:rPr>
          <w:rFonts w:eastAsiaTheme="minorHAnsi"/>
        </w:rPr>
      </w:pPr>
      <w:r w:rsidRPr="004A5F5E">
        <w:t>BKRHC</w:t>
      </w:r>
      <w:r w:rsidR="00377DA6" w:rsidRPr="004A5F5E">
        <w:t xml:space="preserve"> </w:t>
      </w:r>
      <w:r w:rsidR="004D7409" w:rsidRPr="004A5F5E">
        <w:rPr>
          <w:rFonts w:eastAsiaTheme="minorHAnsi"/>
        </w:rPr>
        <w:t>expects submitted proposals to adhere to standards set forth in this RFP</w:t>
      </w:r>
      <w:r w:rsidR="00CE76E6" w:rsidRPr="004A5F5E">
        <w:rPr>
          <w:rFonts w:eastAsiaTheme="minorHAnsi"/>
        </w:rPr>
        <w:t xml:space="preserve">. </w:t>
      </w:r>
      <w:r w:rsidR="004D7409" w:rsidRPr="004A5F5E">
        <w:rPr>
          <w:rFonts w:eastAsiaTheme="minorHAnsi"/>
        </w:rPr>
        <w:t>Submissions not organized accordingly will be considered invalid at the discretion of the review panel.</w:t>
      </w:r>
    </w:p>
    <w:p w14:paraId="1FDA3E32" w14:textId="54535116" w:rsidR="00377DA6" w:rsidRPr="004A5F5E" w:rsidRDefault="00377DA6" w:rsidP="00104309">
      <w:pPr>
        <w:pStyle w:val="Default"/>
        <w:jc w:val="both"/>
        <w:rPr>
          <w:rFonts w:ascii="Times New Roman" w:hAnsi="Times New Roman" w:cs="Times New Roman"/>
        </w:rPr>
      </w:pPr>
      <w:r w:rsidRPr="004A5F5E">
        <w:rPr>
          <w:rFonts w:ascii="Times New Roman" w:hAnsi="Times New Roman" w:cs="Times New Roman"/>
        </w:rPr>
        <w:t xml:space="preserve">Each project will be comprehensively reviewed using the scoring criteria and selection priorities below, to determine the extent to which each project fulfills the requirements of funding sources and contributes to improving system performance. Projects that do not meet threshold or are determined to be underperforming, obsolete, or ineffective </w:t>
      </w:r>
      <w:r w:rsidR="00EB241C" w:rsidRPr="004A5F5E">
        <w:rPr>
          <w:rFonts w:ascii="Times New Roman" w:hAnsi="Times New Roman" w:cs="Times New Roman"/>
        </w:rPr>
        <w:t>will not be</w:t>
      </w:r>
      <w:r w:rsidRPr="004A5F5E">
        <w:rPr>
          <w:rFonts w:ascii="Times New Roman" w:hAnsi="Times New Roman" w:cs="Times New Roman"/>
        </w:rPr>
        <w:t xml:space="preserve"> funded. </w:t>
      </w:r>
    </w:p>
    <w:p w14:paraId="246ED0EC" w14:textId="77777777" w:rsidR="0098110B" w:rsidRDefault="0098110B" w:rsidP="00104309">
      <w:pPr>
        <w:pStyle w:val="Default"/>
        <w:numPr>
          <w:ilvl w:val="0"/>
          <w:numId w:val="5"/>
        </w:numPr>
        <w:jc w:val="both"/>
        <w:rPr>
          <w:rFonts w:ascii="Times New Roman" w:hAnsi="Times New Roman" w:cs="Times New Roman"/>
        </w:rPr>
      </w:pPr>
    </w:p>
    <w:p w14:paraId="58B33447" w14:textId="6DED0FD3" w:rsidR="00377DA6" w:rsidRPr="001E2D81" w:rsidRDefault="00377DA6" w:rsidP="00104309">
      <w:pPr>
        <w:pStyle w:val="Default"/>
        <w:numPr>
          <w:ilvl w:val="0"/>
          <w:numId w:val="5"/>
        </w:numPr>
        <w:jc w:val="both"/>
        <w:rPr>
          <w:rFonts w:ascii="Times New Roman" w:hAnsi="Times New Roman" w:cs="Times New Roman"/>
          <w:b/>
          <w:bCs/>
        </w:rPr>
      </w:pPr>
      <w:r w:rsidRPr="001E2D81">
        <w:rPr>
          <w:rFonts w:ascii="Times New Roman" w:hAnsi="Times New Roman" w:cs="Times New Roman"/>
          <w:b/>
          <w:bCs/>
        </w:rPr>
        <w:t xml:space="preserve">Threshold Review </w:t>
      </w:r>
    </w:p>
    <w:p w14:paraId="6DE97376" w14:textId="096E4FD0" w:rsidR="00377DA6" w:rsidRPr="004A5F5E" w:rsidRDefault="00377DA6" w:rsidP="00104309">
      <w:pPr>
        <w:pStyle w:val="Default"/>
        <w:jc w:val="both"/>
        <w:rPr>
          <w:rFonts w:ascii="Times New Roman" w:hAnsi="Times New Roman" w:cs="Times New Roman"/>
        </w:rPr>
      </w:pPr>
      <w:r w:rsidRPr="004A5F5E">
        <w:rPr>
          <w:rFonts w:ascii="Times New Roman" w:hAnsi="Times New Roman" w:cs="Times New Roman"/>
        </w:rPr>
        <w:t xml:space="preserve">A preliminary, quantitative review of each application submitted will be completed by the </w:t>
      </w:r>
      <w:r w:rsidR="006E01F1">
        <w:rPr>
          <w:rFonts w:ascii="Times New Roman" w:hAnsi="Times New Roman" w:cs="Times New Roman"/>
        </w:rPr>
        <w:t>Ranking Panel</w:t>
      </w:r>
      <w:r w:rsidRPr="004A5F5E">
        <w:rPr>
          <w:rFonts w:ascii="Times New Roman" w:hAnsi="Times New Roman" w:cs="Times New Roman"/>
        </w:rPr>
        <w:t xml:space="preserve">. This review will: </w:t>
      </w:r>
    </w:p>
    <w:p w14:paraId="2FFF76BF" w14:textId="5D1E0970" w:rsidR="00377DA6" w:rsidRPr="004A5F5E" w:rsidRDefault="00377DA6" w:rsidP="00104309">
      <w:pPr>
        <w:pStyle w:val="Default"/>
        <w:numPr>
          <w:ilvl w:val="0"/>
          <w:numId w:val="9"/>
        </w:numPr>
        <w:spacing w:after="56"/>
        <w:jc w:val="both"/>
        <w:rPr>
          <w:rFonts w:ascii="Times New Roman" w:hAnsi="Times New Roman" w:cs="Times New Roman"/>
        </w:rPr>
      </w:pPr>
      <w:r w:rsidRPr="004A5F5E">
        <w:rPr>
          <w:rFonts w:ascii="Times New Roman" w:hAnsi="Times New Roman" w:cs="Times New Roman"/>
        </w:rPr>
        <w:t xml:space="preserve">Confirm that application was submitted on </w:t>
      </w:r>
      <w:r w:rsidR="002A016C" w:rsidRPr="004A5F5E">
        <w:rPr>
          <w:rFonts w:ascii="Times New Roman" w:hAnsi="Times New Roman" w:cs="Times New Roman"/>
        </w:rPr>
        <w:t>time.</w:t>
      </w:r>
      <w:r w:rsidRPr="004A5F5E">
        <w:rPr>
          <w:rFonts w:ascii="Times New Roman" w:hAnsi="Times New Roman" w:cs="Times New Roman"/>
        </w:rPr>
        <w:t xml:space="preserve"> </w:t>
      </w:r>
    </w:p>
    <w:p w14:paraId="767B410B" w14:textId="2AD135AE" w:rsidR="00377DA6" w:rsidRPr="004A5F5E" w:rsidRDefault="00377DA6" w:rsidP="00104309">
      <w:pPr>
        <w:pStyle w:val="Default"/>
        <w:numPr>
          <w:ilvl w:val="0"/>
          <w:numId w:val="9"/>
        </w:numPr>
        <w:spacing w:after="56"/>
        <w:jc w:val="both"/>
        <w:rPr>
          <w:rFonts w:ascii="Times New Roman" w:hAnsi="Times New Roman" w:cs="Times New Roman"/>
        </w:rPr>
      </w:pPr>
      <w:r w:rsidRPr="004A5F5E">
        <w:rPr>
          <w:rFonts w:ascii="Times New Roman" w:hAnsi="Times New Roman" w:cs="Times New Roman"/>
        </w:rPr>
        <w:t xml:space="preserve">Confirm that all required attachments were </w:t>
      </w:r>
      <w:r w:rsidR="002A016C" w:rsidRPr="004A5F5E">
        <w:rPr>
          <w:rFonts w:ascii="Times New Roman" w:hAnsi="Times New Roman" w:cs="Times New Roman"/>
        </w:rPr>
        <w:t>submitted.</w:t>
      </w:r>
      <w:r w:rsidRPr="004A5F5E">
        <w:rPr>
          <w:rFonts w:ascii="Times New Roman" w:hAnsi="Times New Roman" w:cs="Times New Roman"/>
        </w:rPr>
        <w:t xml:space="preserve"> </w:t>
      </w:r>
    </w:p>
    <w:p w14:paraId="31A1AF1E" w14:textId="77777777" w:rsidR="006E01F1" w:rsidRDefault="00377DA6" w:rsidP="00104309">
      <w:pPr>
        <w:pStyle w:val="Default"/>
        <w:numPr>
          <w:ilvl w:val="0"/>
          <w:numId w:val="10"/>
        </w:numPr>
        <w:spacing w:after="68"/>
        <w:jc w:val="both"/>
        <w:rPr>
          <w:rFonts w:ascii="Times New Roman" w:hAnsi="Times New Roman" w:cs="Times New Roman"/>
        </w:rPr>
      </w:pPr>
      <w:r w:rsidRPr="004A5F5E">
        <w:rPr>
          <w:rFonts w:ascii="Times New Roman" w:hAnsi="Times New Roman" w:cs="Times New Roman"/>
        </w:rPr>
        <w:t xml:space="preserve">Confirm that the application meets the following threshold factors: </w:t>
      </w:r>
    </w:p>
    <w:p w14:paraId="717B4405" w14:textId="13D6D5D6" w:rsidR="00377DA6" w:rsidRPr="004A5F5E" w:rsidRDefault="00377DA6" w:rsidP="00104309">
      <w:pPr>
        <w:pStyle w:val="Default"/>
        <w:numPr>
          <w:ilvl w:val="1"/>
          <w:numId w:val="10"/>
        </w:numPr>
        <w:spacing w:after="68"/>
        <w:jc w:val="both"/>
        <w:rPr>
          <w:rFonts w:ascii="Times New Roman" w:hAnsi="Times New Roman" w:cs="Times New Roman"/>
        </w:rPr>
      </w:pPr>
      <w:r w:rsidRPr="004A5F5E">
        <w:rPr>
          <w:rFonts w:ascii="Times New Roman" w:hAnsi="Times New Roman" w:cs="Times New Roman"/>
        </w:rPr>
        <w:t>Project policies are compliant and aligned with Housing First</w:t>
      </w:r>
      <w:r w:rsidR="005D3D22">
        <w:rPr>
          <w:rFonts w:ascii="Times New Roman" w:hAnsi="Times New Roman" w:cs="Times New Roman"/>
        </w:rPr>
        <w:t>.</w:t>
      </w:r>
    </w:p>
    <w:p w14:paraId="20ED6BEE" w14:textId="1A61A46B" w:rsidR="00377DA6" w:rsidRDefault="00377DA6" w:rsidP="00104309">
      <w:pPr>
        <w:pStyle w:val="Default"/>
        <w:numPr>
          <w:ilvl w:val="1"/>
          <w:numId w:val="10"/>
        </w:numPr>
        <w:jc w:val="both"/>
        <w:rPr>
          <w:rFonts w:ascii="Times New Roman" w:hAnsi="Times New Roman" w:cs="Times New Roman"/>
        </w:rPr>
      </w:pPr>
      <w:r w:rsidRPr="004A5F5E">
        <w:rPr>
          <w:rFonts w:ascii="Times New Roman" w:hAnsi="Times New Roman" w:cs="Times New Roman"/>
        </w:rPr>
        <w:t>Project participates in Coordinated Entry and HMIS (or has a plan to if a new project)</w:t>
      </w:r>
      <w:r w:rsidR="005D3D22">
        <w:rPr>
          <w:rFonts w:ascii="Times New Roman" w:hAnsi="Times New Roman" w:cs="Times New Roman"/>
        </w:rPr>
        <w:t>.</w:t>
      </w:r>
      <w:r w:rsidRPr="004A5F5E">
        <w:rPr>
          <w:rFonts w:ascii="Times New Roman" w:hAnsi="Times New Roman" w:cs="Times New Roman"/>
        </w:rPr>
        <w:t xml:space="preserve"> </w:t>
      </w:r>
    </w:p>
    <w:p w14:paraId="4A72154B" w14:textId="1CDDA11B" w:rsidR="007F4DC6" w:rsidRDefault="00EE0B22" w:rsidP="00104309">
      <w:pPr>
        <w:pStyle w:val="Default"/>
        <w:numPr>
          <w:ilvl w:val="1"/>
          <w:numId w:val="10"/>
        </w:numPr>
        <w:jc w:val="both"/>
        <w:rPr>
          <w:rFonts w:ascii="Times New Roman" w:hAnsi="Times New Roman" w:cs="Times New Roman"/>
        </w:rPr>
      </w:pPr>
      <w:r>
        <w:rPr>
          <w:rFonts w:ascii="Times New Roman" w:hAnsi="Times New Roman" w:cs="Times New Roman"/>
        </w:rPr>
        <w:t xml:space="preserve">Project </w:t>
      </w:r>
      <w:r w:rsidR="0075798D">
        <w:rPr>
          <w:rFonts w:ascii="Times New Roman" w:hAnsi="Times New Roman" w:cs="Times New Roman"/>
        </w:rPr>
        <w:t>must comply</w:t>
      </w:r>
      <w:r>
        <w:rPr>
          <w:rFonts w:ascii="Times New Roman" w:hAnsi="Times New Roman" w:cs="Times New Roman"/>
        </w:rPr>
        <w:t xml:space="preserve"> with HMIS AB 977.</w:t>
      </w:r>
    </w:p>
    <w:p w14:paraId="35E611DB" w14:textId="1EB752A2" w:rsidR="00E37695" w:rsidRDefault="00E37695" w:rsidP="00D90705">
      <w:pPr>
        <w:pStyle w:val="Default"/>
        <w:ind w:left="2160"/>
        <w:jc w:val="both"/>
        <w:rPr>
          <w:rFonts w:ascii="Times New Roman" w:hAnsi="Times New Roman" w:cs="Times New Roman"/>
        </w:rPr>
      </w:pPr>
    </w:p>
    <w:p w14:paraId="798238DB" w14:textId="77777777" w:rsidR="00E37695" w:rsidRPr="004A5F5E" w:rsidRDefault="00E37695" w:rsidP="00104309">
      <w:pPr>
        <w:pStyle w:val="Default"/>
        <w:ind w:left="1440"/>
        <w:jc w:val="both"/>
        <w:rPr>
          <w:rFonts w:ascii="Times New Roman" w:hAnsi="Times New Roman" w:cs="Times New Roman"/>
        </w:rPr>
      </w:pPr>
    </w:p>
    <w:p w14:paraId="4F524388" w14:textId="77777777" w:rsidR="00377DA6" w:rsidRPr="004A5F5E" w:rsidRDefault="00377DA6" w:rsidP="00104309">
      <w:pPr>
        <w:pStyle w:val="Default"/>
        <w:numPr>
          <w:ilvl w:val="1"/>
          <w:numId w:val="6"/>
        </w:numPr>
        <w:jc w:val="both"/>
        <w:rPr>
          <w:rFonts w:ascii="Times New Roman" w:hAnsi="Times New Roman" w:cs="Times New Roman"/>
        </w:rPr>
      </w:pPr>
    </w:p>
    <w:p w14:paraId="04325E10" w14:textId="3B0552E8" w:rsidR="00471253" w:rsidRPr="007B01B2" w:rsidRDefault="00471253" w:rsidP="00104309">
      <w:pPr>
        <w:pBdr>
          <w:top w:val="nil"/>
          <w:left w:val="nil"/>
          <w:bottom w:val="nil"/>
          <w:right w:val="nil"/>
          <w:between w:val="nil"/>
        </w:pBdr>
        <w:jc w:val="both"/>
        <w:rPr>
          <w:rFonts w:eastAsia="Arial"/>
        </w:rPr>
      </w:pPr>
    </w:p>
    <w:p w14:paraId="1B4F3028" w14:textId="224F7781" w:rsidR="00471253" w:rsidRDefault="00471253" w:rsidP="00104309">
      <w:pPr>
        <w:pBdr>
          <w:top w:val="nil"/>
          <w:left w:val="nil"/>
          <w:bottom w:val="nil"/>
          <w:right w:val="nil"/>
          <w:between w:val="nil"/>
        </w:pBdr>
        <w:jc w:val="both"/>
        <w:rPr>
          <w:rFonts w:eastAsia="Arial"/>
          <w:b/>
        </w:rPr>
      </w:pPr>
      <w:r w:rsidRPr="002A016C">
        <w:rPr>
          <w:rFonts w:eastAsia="Arial"/>
          <w:b/>
        </w:rPr>
        <w:t>E</w:t>
      </w:r>
      <w:r w:rsidR="00DA5338">
        <w:rPr>
          <w:rFonts w:eastAsia="Arial"/>
          <w:b/>
        </w:rPr>
        <w:t>XPERIENCE AND ORGANIZATIONAL CAPACITY</w:t>
      </w:r>
      <w:r w:rsidRPr="002A016C">
        <w:rPr>
          <w:rFonts w:eastAsia="Arial"/>
          <w:b/>
        </w:rPr>
        <w:t xml:space="preserve"> (</w:t>
      </w:r>
      <w:r w:rsidR="00A4479A">
        <w:rPr>
          <w:rFonts w:eastAsia="Arial"/>
          <w:b/>
        </w:rPr>
        <w:t>50</w:t>
      </w:r>
      <w:r w:rsidRPr="002A016C">
        <w:rPr>
          <w:rFonts w:eastAsia="Arial"/>
          <w:b/>
        </w:rPr>
        <w:t xml:space="preserve"> pts)</w:t>
      </w:r>
    </w:p>
    <w:p w14:paraId="5CDF8461" w14:textId="77777777" w:rsidR="00E37695" w:rsidRPr="002A016C" w:rsidRDefault="00E37695" w:rsidP="00104309">
      <w:pPr>
        <w:pBdr>
          <w:top w:val="nil"/>
          <w:left w:val="nil"/>
          <w:bottom w:val="nil"/>
          <w:right w:val="nil"/>
          <w:between w:val="nil"/>
        </w:pBdr>
        <w:jc w:val="both"/>
        <w:rPr>
          <w:rFonts w:eastAsia="Arial"/>
          <w:b/>
        </w:rPr>
      </w:pPr>
    </w:p>
    <w:p w14:paraId="11D3CFBA" w14:textId="28A1A09E" w:rsidR="00471253" w:rsidRPr="00645A54" w:rsidRDefault="00471253" w:rsidP="00104309">
      <w:pPr>
        <w:pBdr>
          <w:top w:val="nil"/>
          <w:left w:val="nil"/>
          <w:bottom w:val="nil"/>
          <w:right w:val="nil"/>
          <w:between w:val="nil"/>
        </w:pBdr>
        <w:jc w:val="both"/>
        <w:rPr>
          <w:rFonts w:eastAsia="Arial"/>
          <w:iCs/>
        </w:rPr>
      </w:pPr>
      <w:r w:rsidRPr="00645A54">
        <w:rPr>
          <w:rFonts w:eastAsia="Arial"/>
          <w:iCs/>
        </w:rPr>
        <w:t xml:space="preserve">Applicants should describe in </w:t>
      </w:r>
      <w:r w:rsidR="000E26FB" w:rsidRPr="00645A54">
        <w:rPr>
          <w:rFonts w:eastAsia="Arial"/>
          <w:iCs/>
        </w:rPr>
        <w:t>150</w:t>
      </w:r>
      <w:r w:rsidRPr="00645A54">
        <w:rPr>
          <w:rFonts w:eastAsia="Arial"/>
          <w:iCs/>
        </w:rPr>
        <w:t xml:space="preserve">0 words or less their experience in providing the proposed activity, including past </w:t>
      </w:r>
      <w:r w:rsidR="00A07A3D" w:rsidRPr="00645A54">
        <w:rPr>
          <w:rFonts w:eastAsia="Arial"/>
          <w:iCs/>
        </w:rPr>
        <w:t>administration</w:t>
      </w:r>
      <w:r w:rsidRPr="00645A54">
        <w:rPr>
          <w:rFonts w:eastAsia="Arial"/>
          <w:iCs/>
        </w:rPr>
        <w:t xml:space="preserve"> on relevant HUD</w:t>
      </w:r>
      <w:r w:rsidR="00223AEB" w:rsidRPr="00645A54">
        <w:rPr>
          <w:rFonts w:eastAsia="Arial"/>
          <w:iCs/>
        </w:rPr>
        <w:t>, state</w:t>
      </w:r>
      <w:r w:rsidR="002016C1" w:rsidRPr="00645A54">
        <w:rPr>
          <w:rFonts w:eastAsia="Arial"/>
          <w:iCs/>
        </w:rPr>
        <w:t xml:space="preserve">, </w:t>
      </w:r>
      <w:r w:rsidR="00A07A3D" w:rsidRPr="00645A54">
        <w:rPr>
          <w:rFonts w:eastAsia="Arial"/>
          <w:iCs/>
        </w:rPr>
        <w:t>federal</w:t>
      </w:r>
      <w:r w:rsidR="001977CC" w:rsidRPr="00645A54">
        <w:rPr>
          <w:rFonts w:eastAsia="Arial"/>
          <w:iCs/>
        </w:rPr>
        <w:t xml:space="preserve"> </w:t>
      </w:r>
      <w:r w:rsidR="00645A54" w:rsidRPr="00645A54">
        <w:rPr>
          <w:rFonts w:eastAsia="Arial"/>
          <w:iCs/>
        </w:rPr>
        <w:t>projects,</w:t>
      </w:r>
      <w:r w:rsidRPr="00645A54">
        <w:rPr>
          <w:rFonts w:eastAsia="Arial"/>
          <w:iCs/>
        </w:rPr>
        <w:t xml:space="preserve"> or similar system performance measures. If the organization does not have direct experience, please indicate the ability to pivot or innovatively address the proposed activity.</w:t>
      </w:r>
      <w:r w:rsidR="00AB14F6" w:rsidRPr="00645A54">
        <w:rPr>
          <w:rFonts w:eastAsia="Arial"/>
          <w:iCs/>
        </w:rPr>
        <w:t xml:space="preserve"> Describe the </w:t>
      </w:r>
      <w:r w:rsidR="00645A54" w:rsidRPr="00645A54">
        <w:rPr>
          <w:rFonts w:eastAsia="Arial"/>
          <w:iCs/>
        </w:rPr>
        <w:t>organization’s capacity to administer State</w:t>
      </w:r>
      <w:r w:rsidRPr="00645A54">
        <w:rPr>
          <w:rFonts w:eastAsia="Arial"/>
          <w:iCs/>
        </w:rPr>
        <w:t xml:space="preserve"> funds in compliance with applicable regulations, including experience administering similar State and Federal funds, to timely invoice for proposed activity monthly, acknowledge their organization’s ability to send timely reporting and awareness of the</w:t>
      </w:r>
      <w:r w:rsidR="00F153D2">
        <w:rPr>
          <w:rFonts w:eastAsia="Arial"/>
          <w:iCs/>
        </w:rPr>
        <w:t xml:space="preserve"> </w:t>
      </w:r>
      <w:r w:rsidRPr="00645A54">
        <w:rPr>
          <w:rFonts w:eastAsia="Arial"/>
          <w:iCs/>
        </w:rPr>
        <w:t>annual reporting dates. Please also address the organization’s ability to expend all funds toward the activity in the next two years</w:t>
      </w:r>
      <w:r w:rsidR="008D0A74" w:rsidRPr="00645A54">
        <w:rPr>
          <w:rFonts w:eastAsia="Arial"/>
          <w:iCs/>
        </w:rPr>
        <w:t xml:space="preserve">. </w:t>
      </w:r>
      <w:r w:rsidRPr="00645A54">
        <w:rPr>
          <w:rFonts w:eastAsia="Arial"/>
          <w:iCs/>
        </w:rPr>
        <w:t>Explain the financial controls and oversight in place to ensure proper use of funds</w:t>
      </w:r>
      <w:r w:rsidR="008D0A74" w:rsidRPr="00645A54">
        <w:rPr>
          <w:rFonts w:eastAsia="Arial"/>
          <w:iCs/>
        </w:rPr>
        <w:t xml:space="preserve">. </w:t>
      </w:r>
      <w:r w:rsidRPr="00645A54">
        <w:rPr>
          <w:rFonts w:eastAsia="Arial"/>
          <w:iCs/>
          <w:u w:val="single"/>
        </w:rPr>
        <w:t xml:space="preserve">Attach your most recent annual audit if requesting $250,000 or more.  </w:t>
      </w:r>
    </w:p>
    <w:p w14:paraId="05D4D928" w14:textId="77777777" w:rsidR="00471253" w:rsidRPr="00645A54" w:rsidRDefault="00471253" w:rsidP="00104309">
      <w:pPr>
        <w:pBdr>
          <w:top w:val="nil"/>
          <w:left w:val="nil"/>
          <w:bottom w:val="nil"/>
          <w:right w:val="nil"/>
          <w:between w:val="nil"/>
        </w:pBdr>
        <w:jc w:val="both"/>
        <w:rPr>
          <w:rFonts w:eastAsia="Arial"/>
          <w:b/>
          <w:iCs/>
        </w:rPr>
      </w:pPr>
    </w:p>
    <w:p w14:paraId="3F16E4BD" w14:textId="77777777" w:rsidR="00531FA5" w:rsidRDefault="00531FA5" w:rsidP="00104309">
      <w:pPr>
        <w:pBdr>
          <w:top w:val="nil"/>
          <w:left w:val="nil"/>
          <w:bottom w:val="nil"/>
          <w:right w:val="nil"/>
          <w:between w:val="nil"/>
        </w:pBdr>
        <w:jc w:val="both"/>
        <w:rPr>
          <w:rFonts w:eastAsia="Arial"/>
          <w:b/>
          <w:iCs/>
        </w:rPr>
      </w:pPr>
    </w:p>
    <w:p w14:paraId="519B8B0D" w14:textId="48445A2D" w:rsidR="00471253" w:rsidRDefault="00471253" w:rsidP="00104309">
      <w:pPr>
        <w:pBdr>
          <w:top w:val="nil"/>
          <w:left w:val="nil"/>
          <w:bottom w:val="nil"/>
          <w:right w:val="nil"/>
          <w:between w:val="nil"/>
        </w:pBdr>
        <w:jc w:val="both"/>
        <w:rPr>
          <w:rFonts w:eastAsia="Arial"/>
          <w:b/>
          <w:iCs/>
        </w:rPr>
      </w:pPr>
      <w:r w:rsidRPr="00645A54">
        <w:rPr>
          <w:rFonts w:eastAsia="Arial"/>
          <w:b/>
          <w:iCs/>
        </w:rPr>
        <w:t>C</w:t>
      </w:r>
      <w:r w:rsidR="00015313">
        <w:rPr>
          <w:rFonts w:eastAsia="Arial"/>
          <w:b/>
          <w:iCs/>
        </w:rPr>
        <w:t>OST EFFECTIVENESS</w:t>
      </w:r>
      <w:r w:rsidR="00DF2165">
        <w:rPr>
          <w:rFonts w:eastAsia="Arial"/>
          <w:b/>
          <w:iCs/>
        </w:rPr>
        <w:t>/</w:t>
      </w:r>
      <w:r w:rsidR="00104309">
        <w:rPr>
          <w:rFonts w:eastAsia="Arial"/>
          <w:b/>
          <w:iCs/>
        </w:rPr>
        <w:t>LEVERAGE</w:t>
      </w:r>
      <w:r w:rsidR="00104309" w:rsidRPr="00645A54">
        <w:rPr>
          <w:rFonts w:eastAsia="Arial"/>
          <w:b/>
          <w:iCs/>
        </w:rPr>
        <w:t xml:space="preserve"> (</w:t>
      </w:r>
      <w:r w:rsidRPr="00645A54">
        <w:rPr>
          <w:rFonts w:eastAsia="Arial"/>
          <w:b/>
          <w:iCs/>
        </w:rPr>
        <w:t>25 pts)</w:t>
      </w:r>
    </w:p>
    <w:p w14:paraId="54255ED9" w14:textId="77777777" w:rsidR="00E37695" w:rsidRDefault="00E37695" w:rsidP="00104309">
      <w:pPr>
        <w:pBdr>
          <w:top w:val="nil"/>
          <w:left w:val="nil"/>
          <w:bottom w:val="nil"/>
          <w:right w:val="nil"/>
          <w:between w:val="nil"/>
        </w:pBdr>
        <w:jc w:val="both"/>
        <w:rPr>
          <w:rFonts w:eastAsia="Arial"/>
          <w:b/>
          <w:iCs/>
        </w:rPr>
      </w:pPr>
    </w:p>
    <w:p w14:paraId="617EFB69" w14:textId="76FE8D74" w:rsidR="00E37695" w:rsidRPr="00104309" w:rsidRDefault="00E37695" w:rsidP="00104309">
      <w:pPr>
        <w:pBdr>
          <w:top w:val="nil"/>
          <w:left w:val="nil"/>
          <w:bottom w:val="nil"/>
          <w:right w:val="nil"/>
          <w:between w:val="nil"/>
        </w:pBdr>
        <w:jc w:val="both"/>
        <w:rPr>
          <w:rFonts w:eastAsia="Arial"/>
          <w:b/>
          <w:bCs/>
          <w:iCs/>
          <w:u w:val="single"/>
        </w:rPr>
      </w:pPr>
      <w:r w:rsidRPr="00104309">
        <w:rPr>
          <w:rFonts w:eastAsia="Arial"/>
          <w:iCs/>
          <w:u w:val="single"/>
        </w:rPr>
        <w:t>Provide a budget detailing:</w:t>
      </w:r>
    </w:p>
    <w:p w14:paraId="0D84FF56" w14:textId="5A1ECBB2" w:rsidR="0005297E" w:rsidRDefault="00471253" w:rsidP="00104309">
      <w:pPr>
        <w:pStyle w:val="ListParagraph"/>
        <w:numPr>
          <w:ilvl w:val="0"/>
          <w:numId w:val="7"/>
        </w:numPr>
        <w:pBdr>
          <w:top w:val="nil"/>
          <w:left w:val="nil"/>
          <w:bottom w:val="nil"/>
          <w:right w:val="nil"/>
          <w:between w:val="nil"/>
        </w:pBdr>
        <w:jc w:val="both"/>
        <w:rPr>
          <w:rFonts w:eastAsia="Arial"/>
          <w:iCs/>
        </w:rPr>
      </w:pPr>
      <w:r w:rsidRPr="00645A54">
        <w:rPr>
          <w:rFonts w:eastAsia="Arial"/>
          <w:iCs/>
        </w:rPr>
        <w:t xml:space="preserve">The costs </w:t>
      </w:r>
      <w:r w:rsidR="00942E8A" w:rsidRPr="00645A54">
        <w:rPr>
          <w:rFonts w:eastAsia="Arial"/>
          <w:iCs/>
        </w:rPr>
        <w:t>of</w:t>
      </w:r>
      <w:r w:rsidRPr="00645A54">
        <w:rPr>
          <w:rFonts w:eastAsia="Arial"/>
          <w:iCs/>
        </w:rPr>
        <w:t xml:space="preserve"> the activity</w:t>
      </w:r>
    </w:p>
    <w:p w14:paraId="69567CAD" w14:textId="5B1545AC" w:rsidR="00DE6048" w:rsidRDefault="00DE6048" w:rsidP="00104309">
      <w:pPr>
        <w:pStyle w:val="ListParagraph"/>
        <w:numPr>
          <w:ilvl w:val="0"/>
          <w:numId w:val="7"/>
        </w:numPr>
        <w:pBdr>
          <w:top w:val="nil"/>
          <w:left w:val="nil"/>
          <w:bottom w:val="nil"/>
          <w:right w:val="nil"/>
          <w:between w:val="nil"/>
        </w:pBdr>
        <w:jc w:val="both"/>
        <w:rPr>
          <w:rFonts w:eastAsia="Arial"/>
          <w:iCs/>
        </w:rPr>
      </w:pPr>
      <w:r>
        <w:rPr>
          <w:rFonts w:eastAsia="Arial"/>
          <w:iCs/>
        </w:rPr>
        <w:t>Duration of activity</w:t>
      </w:r>
    </w:p>
    <w:p w14:paraId="5CECC4E5" w14:textId="77777777" w:rsidR="00584A3C" w:rsidRDefault="00584A3C" w:rsidP="00104309">
      <w:pPr>
        <w:pStyle w:val="ListParagraph"/>
        <w:numPr>
          <w:ilvl w:val="0"/>
          <w:numId w:val="7"/>
        </w:numPr>
        <w:pBdr>
          <w:top w:val="nil"/>
          <w:left w:val="nil"/>
          <w:bottom w:val="nil"/>
          <w:right w:val="nil"/>
          <w:between w:val="nil"/>
        </w:pBdr>
        <w:jc w:val="both"/>
        <w:rPr>
          <w:rFonts w:eastAsia="Arial"/>
          <w:iCs/>
        </w:rPr>
      </w:pPr>
      <w:r>
        <w:rPr>
          <w:rFonts w:eastAsia="Arial"/>
          <w:iCs/>
        </w:rPr>
        <w:t>Personnel cost</w:t>
      </w:r>
    </w:p>
    <w:p w14:paraId="09C2CE07" w14:textId="77777777" w:rsidR="006835FD" w:rsidRDefault="00584A3C" w:rsidP="00104309">
      <w:pPr>
        <w:pStyle w:val="ListParagraph"/>
        <w:numPr>
          <w:ilvl w:val="0"/>
          <w:numId w:val="7"/>
        </w:numPr>
        <w:pBdr>
          <w:top w:val="nil"/>
          <w:left w:val="nil"/>
          <w:bottom w:val="nil"/>
          <w:right w:val="nil"/>
          <w:between w:val="nil"/>
        </w:pBdr>
        <w:jc w:val="both"/>
        <w:rPr>
          <w:rFonts w:eastAsia="Arial"/>
          <w:iCs/>
        </w:rPr>
      </w:pPr>
      <w:r>
        <w:rPr>
          <w:rFonts w:eastAsia="Arial"/>
          <w:iCs/>
        </w:rPr>
        <w:t xml:space="preserve">Non personnel </w:t>
      </w:r>
      <w:r w:rsidR="006835FD">
        <w:rPr>
          <w:rFonts w:eastAsia="Arial"/>
          <w:iCs/>
        </w:rPr>
        <w:t>cost</w:t>
      </w:r>
    </w:p>
    <w:p w14:paraId="42F65D8A" w14:textId="209EDED9" w:rsidR="00471253" w:rsidRDefault="004F55CB" w:rsidP="00104309">
      <w:pPr>
        <w:pStyle w:val="ListParagraph"/>
        <w:numPr>
          <w:ilvl w:val="0"/>
          <w:numId w:val="7"/>
        </w:numPr>
        <w:pBdr>
          <w:top w:val="nil"/>
          <w:left w:val="nil"/>
          <w:bottom w:val="nil"/>
          <w:right w:val="nil"/>
          <w:between w:val="nil"/>
        </w:pBdr>
        <w:jc w:val="both"/>
        <w:rPr>
          <w:rFonts w:eastAsia="Arial"/>
          <w:iCs/>
        </w:rPr>
      </w:pPr>
      <w:r>
        <w:rPr>
          <w:rFonts w:eastAsia="Arial"/>
          <w:iCs/>
        </w:rPr>
        <w:t>Administrative cost</w:t>
      </w:r>
      <w:r w:rsidR="00471253" w:rsidRPr="00645A54">
        <w:rPr>
          <w:rFonts w:eastAsia="Arial"/>
          <w:iCs/>
        </w:rPr>
        <w:t xml:space="preserve"> </w:t>
      </w:r>
    </w:p>
    <w:p w14:paraId="03A94ADA" w14:textId="2E64352B" w:rsidR="00971079" w:rsidRDefault="00B162E4" w:rsidP="00104309">
      <w:pPr>
        <w:pStyle w:val="ListParagraph"/>
        <w:numPr>
          <w:ilvl w:val="0"/>
          <w:numId w:val="7"/>
        </w:numPr>
        <w:pBdr>
          <w:top w:val="nil"/>
          <w:left w:val="nil"/>
          <w:bottom w:val="nil"/>
          <w:right w:val="nil"/>
          <w:between w:val="nil"/>
        </w:pBdr>
        <w:jc w:val="both"/>
        <w:rPr>
          <w:rFonts w:eastAsia="Arial"/>
          <w:iCs/>
        </w:rPr>
      </w:pPr>
      <w:r>
        <w:rPr>
          <w:rFonts w:eastAsia="Arial"/>
          <w:iCs/>
        </w:rPr>
        <w:t xml:space="preserve">Number of </w:t>
      </w:r>
      <w:r w:rsidR="00DE596F">
        <w:rPr>
          <w:rFonts w:eastAsia="Arial"/>
          <w:iCs/>
        </w:rPr>
        <w:t>s</w:t>
      </w:r>
      <w:r w:rsidR="00502C05">
        <w:rPr>
          <w:rFonts w:eastAsia="Arial"/>
          <w:iCs/>
        </w:rPr>
        <w:t>taff</w:t>
      </w:r>
    </w:p>
    <w:p w14:paraId="776773DF" w14:textId="2E2DC135" w:rsidR="000D6054" w:rsidRPr="00645A54" w:rsidRDefault="008D57E7" w:rsidP="00104309">
      <w:pPr>
        <w:pStyle w:val="ListParagraph"/>
        <w:numPr>
          <w:ilvl w:val="0"/>
          <w:numId w:val="7"/>
        </w:numPr>
        <w:pBdr>
          <w:top w:val="nil"/>
          <w:left w:val="nil"/>
          <w:bottom w:val="nil"/>
          <w:right w:val="nil"/>
          <w:between w:val="nil"/>
        </w:pBdr>
        <w:jc w:val="both"/>
        <w:rPr>
          <w:rFonts w:eastAsia="Arial"/>
          <w:iCs/>
        </w:rPr>
      </w:pPr>
      <w:r>
        <w:rPr>
          <w:rFonts w:eastAsia="Arial"/>
          <w:iCs/>
        </w:rPr>
        <w:t>Other direct cost</w:t>
      </w:r>
    </w:p>
    <w:p w14:paraId="346224A2" w14:textId="1F3C69DD" w:rsidR="00471253" w:rsidRPr="00616AC2" w:rsidRDefault="00471253" w:rsidP="00104309">
      <w:pPr>
        <w:pStyle w:val="ListParagraph"/>
        <w:numPr>
          <w:ilvl w:val="0"/>
          <w:numId w:val="7"/>
        </w:numPr>
        <w:pBdr>
          <w:top w:val="nil"/>
          <w:left w:val="nil"/>
          <w:bottom w:val="nil"/>
          <w:right w:val="nil"/>
          <w:between w:val="nil"/>
        </w:pBdr>
        <w:jc w:val="both"/>
        <w:rPr>
          <w:rFonts w:eastAsia="Arial"/>
          <w:iCs/>
        </w:rPr>
      </w:pPr>
      <w:r w:rsidRPr="00645A54">
        <w:rPr>
          <w:rFonts w:eastAsia="Arial"/>
          <w:iCs/>
        </w:rPr>
        <w:t xml:space="preserve">The proposed # </w:t>
      </w:r>
      <w:r w:rsidR="003142BB">
        <w:rPr>
          <w:rFonts w:eastAsia="Arial"/>
          <w:iCs/>
        </w:rPr>
        <w:t>of persons served</w:t>
      </w:r>
      <w:r w:rsidRPr="00645A54">
        <w:rPr>
          <w:rFonts w:eastAsia="Arial"/>
          <w:iCs/>
        </w:rPr>
        <w:t xml:space="preserve"> </w:t>
      </w:r>
    </w:p>
    <w:p w14:paraId="34241F0A" w14:textId="6BB61148" w:rsidR="00471253" w:rsidRPr="00645A54" w:rsidRDefault="00471253" w:rsidP="00104309">
      <w:pPr>
        <w:pStyle w:val="ListParagraph"/>
        <w:numPr>
          <w:ilvl w:val="0"/>
          <w:numId w:val="7"/>
        </w:numPr>
        <w:pBdr>
          <w:top w:val="nil"/>
          <w:left w:val="nil"/>
          <w:bottom w:val="nil"/>
          <w:right w:val="nil"/>
          <w:between w:val="nil"/>
        </w:pBdr>
        <w:jc w:val="both"/>
        <w:rPr>
          <w:rFonts w:eastAsia="Arial"/>
          <w:iCs/>
        </w:rPr>
      </w:pPr>
      <w:r w:rsidRPr="00645A54">
        <w:rPr>
          <w:rFonts w:eastAsia="Arial"/>
          <w:iCs/>
        </w:rPr>
        <w:t xml:space="preserve">Any leverage of other funding sources </w:t>
      </w:r>
    </w:p>
    <w:p w14:paraId="24C90076" w14:textId="77777777" w:rsidR="00471253" w:rsidRPr="002A016C" w:rsidRDefault="00471253" w:rsidP="00104309">
      <w:pPr>
        <w:pBdr>
          <w:top w:val="nil"/>
          <w:left w:val="nil"/>
          <w:bottom w:val="nil"/>
          <w:right w:val="nil"/>
          <w:between w:val="nil"/>
        </w:pBdr>
        <w:jc w:val="both"/>
        <w:rPr>
          <w:rFonts w:eastAsia="Arial"/>
          <w:b/>
        </w:rPr>
      </w:pPr>
    </w:p>
    <w:p w14:paraId="694D3A4C" w14:textId="51F1EFB0" w:rsidR="007F04F1" w:rsidRDefault="00471253" w:rsidP="00104309">
      <w:pPr>
        <w:pBdr>
          <w:top w:val="nil"/>
          <w:left w:val="nil"/>
          <w:bottom w:val="nil"/>
          <w:right w:val="nil"/>
          <w:between w:val="nil"/>
        </w:pBdr>
        <w:jc w:val="both"/>
        <w:rPr>
          <w:rFonts w:eastAsia="Arial"/>
          <w:b/>
        </w:rPr>
      </w:pPr>
      <w:r w:rsidRPr="002A016C">
        <w:rPr>
          <w:rFonts w:eastAsia="Arial"/>
          <w:b/>
        </w:rPr>
        <w:t>I</w:t>
      </w:r>
      <w:r w:rsidR="00300CB4">
        <w:rPr>
          <w:rFonts w:eastAsia="Arial"/>
          <w:b/>
        </w:rPr>
        <w:t>MPLEMENTATION PLAN</w:t>
      </w:r>
      <w:r w:rsidRPr="002A016C">
        <w:rPr>
          <w:rFonts w:eastAsia="Arial"/>
          <w:b/>
        </w:rPr>
        <w:t xml:space="preserve"> (25 pts)</w:t>
      </w:r>
    </w:p>
    <w:p w14:paraId="6B41AD23" w14:textId="4A1A1345" w:rsidR="00920418" w:rsidRPr="00BF769B" w:rsidRDefault="00471253" w:rsidP="00104309">
      <w:pPr>
        <w:pBdr>
          <w:top w:val="nil"/>
          <w:left w:val="nil"/>
          <w:bottom w:val="nil"/>
          <w:right w:val="nil"/>
          <w:between w:val="nil"/>
        </w:pBdr>
        <w:jc w:val="both"/>
        <w:rPr>
          <w:rFonts w:eastAsia="Arial"/>
          <w:iCs/>
        </w:rPr>
      </w:pPr>
      <w:r w:rsidRPr="00BF769B">
        <w:rPr>
          <w:rFonts w:eastAsia="Arial"/>
          <w:iCs/>
        </w:rPr>
        <w:t xml:space="preserve">Applicants should provide a project narrative in 750 words or less explaining the activity to be </w:t>
      </w:r>
      <w:r w:rsidR="00B74F2B" w:rsidRPr="00BF769B">
        <w:rPr>
          <w:rFonts w:eastAsia="Arial"/>
          <w:iCs/>
        </w:rPr>
        <w:t>provided</w:t>
      </w:r>
      <w:r w:rsidR="002D0714" w:rsidRPr="00BF769B">
        <w:rPr>
          <w:rFonts w:eastAsia="Arial"/>
          <w:iCs/>
        </w:rPr>
        <w:t>,</w:t>
      </w:r>
      <w:r w:rsidR="00102F9F" w:rsidRPr="00BF769B">
        <w:rPr>
          <w:rFonts w:eastAsia="Arial"/>
          <w:iCs/>
        </w:rPr>
        <w:t xml:space="preserve"> </w:t>
      </w:r>
      <w:r w:rsidR="002D0714" w:rsidRPr="00BF769B">
        <w:rPr>
          <w:rFonts w:eastAsia="Arial"/>
          <w:iCs/>
        </w:rPr>
        <w:t>staffing plan</w:t>
      </w:r>
      <w:r w:rsidRPr="00BF769B">
        <w:rPr>
          <w:rFonts w:eastAsia="Arial"/>
          <w:iCs/>
        </w:rPr>
        <w:t xml:space="preserve"> and a realistic time</w:t>
      </w:r>
      <w:r w:rsidR="008D0A74">
        <w:rPr>
          <w:rFonts w:eastAsia="Arial"/>
          <w:iCs/>
        </w:rPr>
        <w:t xml:space="preserve"> </w:t>
      </w:r>
      <w:r w:rsidRPr="00BF769B">
        <w:rPr>
          <w:rFonts w:eastAsia="Arial"/>
          <w:iCs/>
        </w:rPr>
        <w:t>frame for implementation of the activity</w:t>
      </w:r>
      <w:r w:rsidR="00E8201A">
        <w:rPr>
          <w:rFonts w:eastAsia="Arial"/>
          <w:iCs/>
        </w:rPr>
        <w:t>. Narrative must include</w:t>
      </w:r>
      <w:r w:rsidR="007F04F1" w:rsidRPr="007F04F1">
        <w:rPr>
          <w:rFonts w:eastAsia="Arial"/>
          <w:iCs/>
        </w:rPr>
        <w:t xml:space="preserve"> </w:t>
      </w:r>
      <w:r w:rsidR="002316EA">
        <w:rPr>
          <w:rFonts w:eastAsia="Arial"/>
          <w:iCs/>
        </w:rPr>
        <w:t>t</w:t>
      </w:r>
      <w:r w:rsidR="007F04F1" w:rsidRPr="00645A54">
        <w:rPr>
          <w:rFonts w:eastAsia="Arial"/>
          <w:iCs/>
        </w:rPr>
        <w:t xml:space="preserve">he proposed </w:t>
      </w:r>
      <w:r w:rsidR="002316EA">
        <w:rPr>
          <w:rFonts w:eastAsia="Arial"/>
          <w:iCs/>
        </w:rPr>
        <w:t>number</w:t>
      </w:r>
      <w:r w:rsidR="007F04F1" w:rsidRPr="00645A54">
        <w:rPr>
          <w:rFonts w:eastAsia="Arial"/>
          <w:iCs/>
        </w:rPr>
        <w:t xml:space="preserve"> of persons served</w:t>
      </w:r>
      <w:r w:rsidR="00BE2218">
        <w:rPr>
          <w:rFonts w:eastAsia="Arial"/>
          <w:iCs/>
        </w:rPr>
        <w:t>,</w:t>
      </w:r>
      <w:r w:rsidR="003604E2">
        <w:rPr>
          <w:rFonts w:eastAsia="Arial"/>
          <w:iCs/>
        </w:rPr>
        <w:t xml:space="preserve"> includ</w:t>
      </w:r>
      <w:r w:rsidR="00BE2218">
        <w:rPr>
          <w:rFonts w:eastAsia="Arial"/>
          <w:iCs/>
        </w:rPr>
        <w:t>ing</w:t>
      </w:r>
      <w:r w:rsidR="007F04F1" w:rsidRPr="00645A54">
        <w:rPr>
          <w:rFonts w:eastAsia="Arial"/>
          <w:iCs/>
        </w:rPr>
        <w:t xml:space="preserve"> subpopulation (Veteran, Youth, Elderly, Chronically Homeless, Intensive Services, Families)</w:t>
      </w:r>
      <w:r w:rsidR="00B313CB">
        <w:rPr>
          <w:rFonts w:eastAsia="Arial"/>
          <w:iCs/>
        </w:rPr>
        <w:t xml:space="preserve"> and</w:t>
      </w:r>
      <w:r w:rsidR="003604E2">
        <w:rPr>
          <w:rFonts w:eastAsia="Arial"/>
          <w:iCs/>
        </w:rPr>
        <w:t xml:space="preserve"> </w:t>
      </w:r>
      <w:r w:rsidR="00B313CB">
        <w:rPr>
          <w:rFonts w:eastAsia="Arial"/>
          <w:iCs/>
        </w:rPr>
        <w:t>t</w:t>
      </w:r>
      <w:r w:rsidR="007F04F1" w:rsidRPr="00645A54">
        <w:rPr>
          <w:rFonts w:eastAsia="Arial"/>
          <w:iCs/>
        </w:rPr>
        <w:t xml:space="preserve">he proposed </w:t>
      </w:r>
      <w:r w:rsidR="003604E2">
        <w:rPr>
          <w:rFonts w:eastAsia="Arial"/>
          <w:iCs/>
        </w:rPr>
        <w:t>number</w:t>
      </w:r>
      <w:r w:rsidR="007F04F1" w:rsidRPr="00645A54">
        <w:rPr>
          <w:rFonts w:eastAsia="Arial"/>
          <w:iCs/>
        </w:rPr>
        <w:t xml:space="preserve"> of</w:t>
      </w:r>
      <w:r w:rsidR="00B313CB">
        <w:rPr>
          <w:rFonts w:eastAsia="Arial"/>
          <w:iCs/>
        </w:rPr>
        <w:t xml:space="preserve"> persons</w:t>
      </w:r>
      <w:r w:rsidR="007F04F1" w:rsidRPr="00645A54">
        <w:rPr>
          <w:rFonts w:eastAsia="Arial"/>
          <w:iCs/>
        </w:rPr>
        <w:t xml:space="preserve"> housed.</w:t>
      </w:r>
      <w:r w:rsidR="00BE2218">
        <w:rPr>
          <w:rFonts w:eastAsia="Arial"/>
          <w:b/>
        </w:rPr>
        <w:t xml:space="preserve"> </w:t>
      </w:r>
      <w:r w:rsidRPr="00BF769B">
        <w:rPr>
          <w:rFonts w:eastAsia="Arial"/>
          <w:iCs/>
        </w:rPr>
        <w:t>Demonstrate you understand the steps necessary to quickly implement the activity, an underlying use of best practices, includ</w:t>
      </w:r>
      <w:r w:rsidR="00EA754F">
        <w:rPr>
          <w:rFonts w:eastAsia="Arial"/>
          <w:iCs/>
        </w:rPr>
        <w:t>e</w:t>
      </w:r>
      <w:r w:rsidRPr="00BF769B">
        <w:rPr>
          <w:rFonts w:eastAsia="Arial"/>
          <w:iCs/>
        </w:rPr>
        <w:t xml:space="preserve"> an expected expenditure timeline</w:t>
      </w:r>
      <w:r w:rsidR="00772B3B" w:rsidRPr="00BF769B">
        <w:rPr>
          <w:rFonts w:eastAsia="Arial"/>
          <w:iCs/>
        </w:rPr>
        <w:t xml:space="preserve">. </w:t>
      </w:r>
      <w:r w:rsidRPr="00BF769B">
        <w:rPr>
          <w:rFonts w:eastAsia="Arial"/>
          <w:iCs/>
        </w:rPr>
        <w:t>It is expected that most funding activity will occur within 24 months, timelines should reflect that expectation.</w:t>
      </w:r>
      <w:r w:rsidR="00920418" w:rsidRPr="00920418">
        <w:rPr>
          <w:rFonts w:eastAsia="Arial"/>
          <w:iCs/>
        </w:rPr>
        <w:t xml:space="preserve"> </w:t>
      </w:r>
      <w:r w:rsidR="00920418" w:rsidRPr="00BF769B">
        <w:rPr>
          <w:rFonts w:eastAsia="Arial"/>
          <w:iCs/>
        </w:rPr>
        <w:t xml:space="preserve">Please describe your organization’s ability to support feedback loops, </w:t>
      </w:r>
      <w:r w:rsidR="002813EB">
        <w:rPr>
          <w:rFonts w:eastAsia="Arial"/>
          <w:iCs/>
        </w:rPr>
        <w:t>attain</w:t>
      </w:r>
      <w:r w:rsidR="003524EA">
        <w:rPr>
          <w:rFonts w:eastAsia="Arial"/>
          <w:iCs/>
        </w:rPr>
        <w:t xml:space="preserve"> </w:t>
      </w:r>
      <w:r w:rsidR="00DA200A">
        <w:rPr>
          <w:rFonts w:eastAsia="Arial"/>
          <w:iCs/>
        </w:rPr>
        <w:t xml:space="preserve">systems performance </w:t>
      </w:r>
      <w:r w:rsidR="003524EA">
        <w:rPr>
          <w:rFonts w:eastAsia="Arial"/>
          <w:iCs/>
        </w:rPr>
        <w:t>measures</w:t>
      </w:r>
      <w:r w:rsidR="00920418" w:rsidRPr="00BF769B">
        <w:rPr>
          <w:rFonts w:eastAsia="Arial"/>
          <w:iCs/>
        </w:rPr>
        <w:t>, tracking and monitoring to support meeting the goals of the activity and adjust as needed.</w:t>
      </w:r>
    </w:p>
    <w:p w14:paraId="21F5897B" w14:textId="77777777" w:rsidR="00377DA6" w:rsidRPr="002A016C" w:rsidRDefault="00377DA6" w:rsidP="00104309">
      <w:pPr>
        <w:pStyle w:val="Default"/>
        <w:jc w:val="both"/>
        <w:rPr>
          <w:rFonts w:ascii="Times New Roman" w:hAnsi="Times New Roman" w:cs="Times New Roman"/>
        </w:rPr>
      </w:pPr>
    </w:p>
    <w:p w14:paraId="63A7FBB0" w14:textId="69A588C3" w:rsidR="00377DA6" w:rsidRPr="002A016C" w:rsidRDefault="00377DA6" w:rsidP="00104309">
      <w:pPr>
        <w:pStyle w:val="Default"/>
        <w:jc w:val="both"/>
        <w:rPr>
          <w:rFonts w:ascii="Times New Roman" w:hAnsi="Times New Roman" w:cs="Times New Roman"/>
        </w:rPr>
      </w:pPr>
      <w:r w:rsidRPr="002A016C">
        <w:rPr>
          <w:rFonts w:ascii="Times New Roman" w:hAnsi="Times New Roman" w:cs="Times New Roman"/>
        </w:rPr>
        <w:t xml:space="preserve">All complete, timely, and eligible applications will be scored by the </w:t>
      </w:r>
      <w:r w:rsidR="009F71D8">
        <w:rPr>
          <w:rFonts w:ascii="Times New Roman" w:hAnsi="Times New Roman" w:cs="Times New Roman"/>
        </w:rPr>
        <w:t>Ranking</w:t>
      </w:r>
      <w:r w:rsidR="009F71D8" w:rsidRPr="002A016C">
        <w:rPr>
          <w:rFonts w:ascii="Times New Roman" w:hAnsi="Times New Roman" w:cs="Times New Roman"/>
        </w:rPr>
        <w:t xml:space="preserve"> </w:t>
      </w:r>
      <w:r w:rsidR="009F71D8">
        <w:rPr>
          <w:rFonts w:ascii="Times New Roman" w:hAnsi="Times New Roman" w:cs="Times New Roman"/>
        </w:rPr>
        <w:t>Review</w:t>
      </w:r>
      <w:r w:rsidRPr="002A016C">
        <w:rPr>
          <w:rFonts w:ascii="Times New Roman" w:hAnsi="Times New Roman" w:cs="Times New Roman"/>
        </w:rPr>
        <w:t xml:space="preserve"> </w:t>
      </w:r>
      <w:r w:rsidR="005006FB">
        <w:rPr>
          <w:rFonts w:ascii="Times New Roman" w:hAnsi="Times New Roman" w:cs="Times New Roman"/>
        </w:rPr>
        <w:t>Panel</w:t>
      </w:r>
      <w:r w:rsidRPr="002A016C">
        <w:rPr>
          <w:rFonts w:ascii="Times New Roman" w:hAnsi="Times New Roman" w:cs="Times New Roman"/>
        </w:rPr>
        <w:t xml:space="preserve">, using the scoring </w:t>
      </w:r>
      <w:r w:rsidR="00F47471">
        <w:rPr>
          <w:rFonts w:ascii="Times New Roman" w:hAnsi="Times New Roman" w:cs="Times New Roman"/>
        </w:rPr>
        <w:t>matrix</w:t>
      </w:r>
      <w:r w:rsidRPr="002A016C">
        <w:rPr>
          <w:rFonts w:ascii="Times New Roman" w:hAnsi="Times New Roman" w:cs="Times New Roman"/>
        </w:rPr>
        <w:t xml:space="preserve"> </w:t>
      </w:r>
      <w:r w:rsidR="00F47471">
        <w:rPr>
          <w:rFonts w:ascii="Times New Roman" w:hAnsi="Times New Roman" w:cs="Times New Roman"/>
        </w:rPr>
        <w:t>below</w:t>
      </w:r>
      <w:r w:rsidRPr="002A016C">
        <w:rPr>
          <w:rFonts w:ascii="Times New Roman" w:hAnsi="Times New Roman" w:cs="Times New Roman"/>
        </w:rPr>
        <w:t xml:space="preserve">. </w:t>
      </w:r>
    </w:p>
    <w:p w14:paraId="22988E9A" w14:textId="77777777" w:rsidR="00EE4AFD" w:rsidRDefault="00EE4AFD" w:rsidP="00104309">
      <w:pPr>
        <w:widowControl w:val="0"/>
        <w:spacing w:line="276" w:lineRule="auto"/>
        <w:jc w:val="both"/>
      </w:pPr>
    </w:p>
    <w:p w14:paraId="53F7162E" w14:textId="08A02D9B" w:rsidR="00EE4AFD" w:rsidRPr="009C7DD4" w:rsidRDefault="00EE4AFD" w:rsidP="00104309">
      <w:pPr>
        <w:widowControl w:val="0"/>
        <w:spacing w:line="276" w:lineRule="auto"/>
        <w:jc w:val="both"/>
        <w:rPr>
          <w:b/>
          <w:bCs/>
        </w:rPr>
      </w:pPr>
      <w:bookmarkStart w:id="3" w:name="_Toc124156988"/>
      <w:r w:rsidRPr="009C7DD4">
        <w:rPr>
          <w:b/>
          <w:bCs/>
        </w:rPr>
        <w:t>S</w:t>
      </w:r>
      <w:bookmarkEnd w:id="3"/>
      <w:r w:rsidR="00DF2165">
        <w:rPr>
          <w:b/>
          <w:bCs/>
        </w:rPr>
        <w:t>CORING MATRIX</w:t>
      </w:r>
    </w:p>
    <w:p w14:paraId="491AC2C5" w14:textId="77777777" w:rsidR="00EE4AFD" w:rsidRPr="00EE4AFD" w:rsidRDefault="00EE4AFD" w:rsidP="00104309">
      <w:pPr>
        <w:widowControl w:val="0"/>
        <w:spacing w:line="276" w:lineRule="auto"/>
        <w:jc w:val="both"/>
      </w:pPr>
      <w:r w:rsidRPr="00EE4AFD">
        <w:lastRenderedPageBreak/>
        <w:t xml:space="preserve">A successful and complete proposal will be scored based on the following scoring matrix.  </w:t>
      </w:r>
    </w:p>
    <w:p w14:paraId="22AED42A" w14:textId="77777777" w:rsidR="00EE4AFD" w:rsidRPr="00EE4AFD" w:rsidRDefault="00EE4AFD" w:rsidP="00104309">
      <w:pPr>
        <w:widowControl w:val="0"/>
        <w:spacing w:line="276" w:lineRule="auto"/>
        <w:jc w:val="both"/>
      </w:pPr>
    </w:p>
    <w:tbl>
      <w:tblPr>
        <w:tblStyle w:val="TableGrid"/>
        <w:tblW w:w="9309" w:type="dxa"/>
        <w:tblLook w:val="04A0" w:firstRow="1" w:lastRow="0" w:firstColumn="1" w:lastColumn="0" w:noHBand="0" w:noVBand="1"/>
      </w:tblPr>
      <w:tblGrid>
        <w:gridCol w:w="4608"/>
        <w:gridCol w:w="1584"/>
        <w:gridCol w:w="3117"/>
      </w:tblGrid>
      <w:tr w:rsidR="00EE4AFD" w:rsidRPr="00EE4AFD" w14:paraId="1B91C0C7" w14:textId="77777777" w:rsidTr="005F4975">
        <w:trPr>
          <w:trHeight w:val="576"/>
        </w:trPr>
        <w:tc>
          <w:tcPr>
            <w:tcW w:w="4608" w:type="dxa"/>
            <w:vAlign w:val="center"/>
          </w:tcPr>
          <w:p w14:paraId="280E0582" w14:textId="77777777" w:rsidR="00EE4AFD" w:rsidRPr="00EE4AFD" w:rsidRDefault="00EE4AFD" w:rsidP="00104309">
            <w:pPr>
              <w:widowControl w:val="0"/>
              <w:spacing w:line="276" w:lineRule="auto"/>
              <w:jc w:val="both"/>
              <w:rPr>
                <w:b/>
                <w:bCs/>
              </w:rPr>
            </w:pPr>
            <w:r w:rsidRPr="00EE4AFD">
              <w:rPr>
                <w:b/>
                <w:bCs/>
              </w:rPr>
              <w:t>Scoring Criteria</w:t>
            </w:r>
          </w:p>
        </w:tc>
        <w:tc>
          <w:tcPr>
            <w:tcW w:w="1584" w:type="dxa"/>
            <w:vAlign w:val="center"/>
          </w:tcPr>
          <w:p w14:paraId="3CF6132F" w14:textId="77777777" w:rsidR="00EE4AFD" w:rsidRPr="00EE4AFD" w:rsidRDefault="00EE4AFD" w:rsidP="00104309">
            <w:pPr>
              <w:widowControl w:val="0"/>
              <w:spacing w:line="276" w:lineRule="auto"/>
              <w:jc w:val="both"/>
              <w:rPr>
                <w:b/>
                <w:bCs/>
              </w:rPr>
            </w:pPr>
            <w:r w:rsidRPr="00EE4AFD">
              <w:rPr>
                <w:b/>
                <w:bCs/>
              </w:rPr>
              <w:t>Max Points</w:t>
            </w:r>
          </w:p>
        </w:tc>
        <w:tc>
          <w:tcPr>
            <w:tcW w:w="3117" w:type="dxa"/>
            <w:vAlign w:val="center"/>
          </w:tcPr>
          <w:p w14:paraId="474ACC70" w14:textId="77777777" w:rsidR="00EE4AFD" w:rsidRPr="00EE4AFD" w:rsidRDefault="00EE4AFD" w:rsidP="00104309">
            <w:pPr>
              <w:widowControl w:val="0"/>
              <w:spacing w:line="276" w:lineRule="auto"/>
              <w:jc w:val="both"/>
              <w:rPr>
                <w:b/>
                <w:bCs/>
              </w:rPr>
            </w:pPr>
            <w:r w:rsidRPr="00EE4AFD">
              <w:rPr>
                <w:b/>
                <w:bCs/>
              </w:rPr>
              <w:t>Notes</w:t>
            </w:r>
          </w:p>
        </w:tc>
      </w:tr>
      <w:tr w:rsidR="00EE4AFD" w:rsidRPr="00EE4AFD" w14:paraId="493268FB" w14:textId="77777777" w:rsidTr="005F4975">
        <w:trPr>
          <w:trHeight w:val="576"/>
        </w:trPr>
        <w:tc>
          <w:tcPr>
            <w:tcW w:w="4608" w:type="dxa"/>
            <w:vAlign w:val="center"/>
          </w:tcPr>
          <w:p w14:paraId="419D4ED6" w14:textId="77777777" w:rsidR="00EE4AFD" w:rsidRPr="00EE4AFD" w:rsidRDefault="00EE4AFD" w:rsidP="00104309">
            <w:pPr>
              <w:widowControl w:val="0"/>
              <w:spacing w:line="276" w:lineRule="auto"/>
              <w:jc w:val="both"/>
            </w:pPr>
            <w:r w:rsidRPr="00EE4AFD">
              <w:t>Organizational overview and documentation</w:t>
            </w:r>
          </w:p>
        </w:tc>
        <w:tc>
          <w:tcPr>
            <w:tcW w:w="1584" w:type="dxa"/>
            <w:vAlign w:val="center"/>
          </w:tcPr>
          <w:p w14:paraId="4AE63897" w14:textId="77777777" w:rsidR="00EE4AFD" w:rsidRPr="00EE4AFD" w:rsidRDefault="00EE4AFD" w:rsidP="00104309">
            <w:pPr>
              <w:widowControl w:val="0"/>
              <w:spacing w:line="276" w:lineRule="auto"/>
              <w:jc w:val="both"/>
            </w:pPr>
            <w:r w:rsidRPr="00EE4AFD">
              <w:t>N/A</w:t>
            </w:r>
          </w:p>
        </w:tc>
        <w:tc>
          <w:tcPr>
            <w:tcW w:w="3117" w:type="dxa"/>
            <w:vAlign w:val="center"/>
          </w:tcPr>
          <w:p w14:paraId="7D15D251" w14:textId="77777777" w:rsidR="00EE4AFD" w:rsidRPr="00EE4AFD" w:rsidRDefault="00EE4AFD" w:rsidP="00104309">
            <w:pPr>
              <w:widowControl w:val="0"/>
              <w:spacing w:line="276" w:lineRule="auto"/>
              <w:jc w:val="both"/>
            </w:pPr>
            <w:r w:rsidRPr="00EE4AFD">
              <w:t>No points allotted.</w:t>
            </w:r>
          </w:p>
        </w:tc>
      </w:tr>
      <w:tr w:rsidR="00EE4AFD" w:rsidRPr="00EE4AFD" w14:paraId="3193BD77" w14:textId="77777777" w:rsidTr="005F4975">
        <w:trPr>
          <w:trHeight w:val="576"/>
        </w:trPr>
        <w:tc>
          <w:tcPr>
            <w:tcW w:w="4608" w:type="dxa"/>
            <w:vAlign w:val="center"/>
          </w:tcPr>
          <w:p w14:paraId="2DF25341" w14:textId="598CC839" w:rsidR="00EE4AFD" w:rsidRPr="00EE4AFD" w:rsidRDefault="006E7E00" w:rsidP="00104309">
            <w:pPr>
              <w:widowControl w:val="0"/>
              <w:spacing w:line="276" w:lineRule="auto"/>
              <w:jc w:val="both"/>
            </w:pPr>
            <w:r>
              <w:t xml:space="preserve">Experience and </w:t>
            </w:r>
            <w:r w:rsidR="00FF75BC">
              <w:t>o</w:t>
            </w:r>
            <w:r w:rsidR="00EE4AFD" w:rsidRPr="00EE4AFD">
              <w:t>rganizational capacity</w:t>
            </w:r>
          </w:p>
        </w:tc>
        <w:tc>
          <w:tcPr>
            <w:tcW w:w="1584" w:type="dxa"/>
            <w:vAlign w:val="center"/>
          </w:tcPr>
          <w:p w14:paraId="4470B7EF" w14:textId="5E2D8F55" w:rsidR="00EE4AFD" w:rsidRPr="00EE4AFD" w:rsidRDefault="006E7E00" w:rsidP="00104309">
            <w:pPr>
              <w:widowControl w:val="0"/>
              <w:spacing w:line="276" w:lineRule="auto"/>
              <w:jc w:val="both"/>
            </w:pPr>
            <w:r>
              <w:t>5</w:t>
            </w:r>
            <w:r w:rsidR="00EE4AFD" w:rsidRPr="00EE4AFD">
              <w:t>0</w:t>
            </w:r>
          </w:p>
        </w:tc>
        <w:tc>
          <w:tcPr>
            <w:tcW w:w="3117" w:type="dxa"/>
            <w:vAlign w:val="center"/>
          </w:tcPr>
          <w:p w14:paraId="334D2511" w14:textId="77777777" w:rsidR="00EE4AFD" w:rsidRPr="00EE4AFD" w:rsidRDefault="00EE4AFD" w:rsidP="00104309">
            <w:pPr>
              <w:widowControl w:val="0"/>
              <w:spacing w:line="276" w:lineRule="auto"/>
              <w:jc w:val="both"/>
            </w:pPr>
            <w:r w:rsidRPr="00EE4AFD">
              <w:t>Point allocations divided by criteria subsections.</w:t>
            </w:r>
          </w:p>
        </w:tc>
      </w:tr>
      <w:tr w:rsidR="00EE4AFD" w:rsidRPr="00EE4AFD" w14:paraId="03CA9424" w14:textId="77777777" w:rsidTr="005F4975">
        <w:trPr>
          <w:trHeight w:val="576"/>
        </w:trPr>
        <w:tc>
          <w:tcPr>
            <w:tcW w:w="4608" w:type="dxa"/>
            <w:vAlign w:val="center"/>
          </w:tcPr>
          <w:p w14:paraId="0BD8523B" w14:textId="05C54057" w:rsidR="00EE4AFD" w:rsidRPr="00EE4AFD" w:rsidRDefault="00DB584C" w:rsidP="00104309">
            <w:pPr>
              <w:widowControl w:val="0"/>
              <w:spacing w:line="276" w:lineRule="auto"/>
              <w:jc w:val="both"/>
            </w:pPr>
            <w:r>
              <w:t xml:space="preserve">Cost </w:t>
            </w:r>
            <w:r w:rsidR="00E0425D">
              <w:t>e</w:t>
            </w:r>
            <w:r>
              <w:t>ffectiveness/</w:t>
            </w:r>
            <w:r w:rsidR="00FF75BC">
              <w:t>l</w:t>
            </w:r>
            <w:r>
              <w:t>everage (budget)</w:t>
            </w:r>
          </w:p>
        </w:tc>
        <w:tc>
          <w:tcPr>
            <w:tcW w:w="1584" w:type="dxa"/>
            <w:vAlign w:val="center"/>
          </w:tcPr>
          <w:p w14:paraId="04D7464D" w14:textId="77A88565" w:rsidR="00EE4AFD" w:rsidRPr="00EE4AFD" w:rsidRDefault="00AE4FFD" w:rsidP="00104309">
            <w:pPr>
              <w:widowControl w:val="0"/>
              <w:spacing w:line="276" w:lineRule="auto"/>
              <w:jc w:val="both"/>
            </w:pPr>
            <w:r>
              <w:t>25</w:t>
            </w:r>
          </w:p>
        </w:tc>
        <w:tc>
          <w:tcPr>
            <w:tcW w:w="3117" w:type="dxa"/>
            <w:vAlign w:val="center"/>
          </w:tcPr>
          <w:p w14:paraId="51B0B989" w14:textId="77777777" w:rsidR="00EE4AFD" w:rsidRPr="00EE4AFD" w:rsidRDefault="00EE4AFD" w:rsidP="00104309">
            <w:pPr>
              <w:widowControl w:val="0"/>
              <w:spacing w:line="276" w:lineRule="auto"/>
              <w:jc w:val="both"/>
            </w:pPr>
          </w:p>
        </w:tc>
      </w:tr>
      <w:tr w:rsidR="00EE4AFD" w:rsidRPr="00EE4AFD" w14:paraId="221644E2" w14:textId="77777777" w:rsidTr="005F4975">
        <w:trPr>
          <w:trHeight w:val="576"/>
        </w:trPr>
        <w:tc>
          <w:tcPr>
            <w:tcW w:w="4608" w:type="dxa"/>
            <w:vAlign w:val="center"/>
          </w:tcPr>
          <w:p w14:paraId="0DA1D49D" w14:textId="63953976" w:rsidR="00EE4AFD" w:rsidRPr="00EE4AFD" w:rsidRDefault="00AE4FFD" w:rsidP="00104309">
            <w:pPr>
              <w:widowControl w:val="0"/>
              <w:spacing w:line="276" w:lineRule="auto"/>
              <w:jc w:val="both"/>
            </w:pPr>
            <w:r>
              <w:t xml:space="preserve">Implementation </w:t>
            </w:r>
            <w:r w:rsidR="00EE4AFD" w:rsidRPr="00EE4AFD">
              <w:t>plan</w:t>
            </w:r>
          </w:p>
        </w:tc>
        <w:tc>
          <w:tcPr>
            <w:tcW w:w="1584" w:type="dxa"/>
            <w:vAlign w:val="center"/>
          </w:tcPr>
          <w:p w14:paraId="146652F8" w14:textId="6196C470" w:rsidR="00EE4AFD" w:rsidRPr="00EE4AFD" w:rsidRDefault="00AE4FFD" w:rsidP="00104309">
            <w:pPr>
              <w:widowControl w:val="0"/>
              <w:spacing w:line="276" w:lineRule="auto"/>
              <w:jc w:val="both"/>
            </w:pPr>
            <w:r>
              <w:t>2</w:t>
            </w:r>
            <w:r w:rsidR="00EE4AFD" w:rsidRPr="00EE4AFD">
              <w:t>5</w:t>
            </w:r>
          </w:p>
        </w:tc>
        <w:tc>
          <w:tcPr>
            <w:tcW w:w="3117" w:type="dxa"/>
            <w:vAlign w:val="center"/>
          </w:tcPr>
          <w:p w14:paraId="3489B5F5" w14:textId="77777777" w:rsidR="00EE4AFD" w:rsidRPr="00EE4AFD" w:rsidRDefault="00EE4AFD" w:rsidP="00104309">
            <w:pPr>
              <w:widowControl w:val="0"/>
              <w:spacing w:line="276" w:lineRule="auto"/>
              <w:jc w:val="both"/>
            </w:pPr>
          </w:p>
        </w:tc>
      </w:tr>
      <w:tr w:rsidR="00EE4AFD" w:rsidRPr="00EE4AFD" w14:paraId="4DAA32C1" w14:textId="77777777" w:rsidTr="005F4975">
        <w:trPr>
          <w:trHeight w:val="576"/>
        </w:trPr>
        <w:tc>
          <w:tcPr>
            <w:tcW w:w="4608" w:type="dxa"/>
            <w:vAlign w:val="center"/>
          </w:tcPr>
          <w:p w14:paraId="565B5CE6" w14:textId="77777777" w:rsidR="00EE4AFD" w:rsidRPr="00EE4AFD" w:rsidRDefault="00EE4AFD" w:rsidP="00104309">
            <w:pPr>
              <w:widowControl w:val="0"/>
              <w:spacing w:line="276" w:lineRule="auto"/>
              <w:jc w:val="both"/>
              <w:rPr>
                <w:b/>
                <w:bCs/>
              </w:rPr>
            </w:pPr>
            <w:r w:rsidRPr="00EE4AFD">
              <w:rPr>
                <w:b/>
                <w:bCs/>
              </w:rPr>
              <w:t>Total Points</w:t>
            </w:r>
          </w:p>
        </w:tc>
        <w:tc>
          <w:tcPr>
            <w:tcW w:w="1584" w:type="dxa"/>
            <w:vAlign w:val="center"/>
          </w:tcPr>
          <w:p w14:paraId="0A07BE5F" w14:textId="77777777" w:rsidR="00EE4AFD" w:rsidRPr="00EE4AFD" w:rsidRDefault="00EE4AFD" w:rsidP="00104309">
            <w:pPr>
              <w:widowControl w:val="0"/>
              <w:spacing w:line="276" w:lineRule="auto"/>
              <w:jc w:val="both"/>
              <w:rPr>
                <w:b/>
                <w:bCs/>
              </w:rPr>
            </w:pPr>
            <w:r w:rsidRPr="00EE4AFD">
              <w:rPr>
                <w:b/>
                <w:bCs/>
              </w:rPr>
              <w:t>100</w:t>
            </w:r>
          </w:p>
        </w:tc>
        <w:tc>
          <w:tcPr>
            <w:tcW w:w="3117" w:type="dxa"/>
            <w:vAlign w:val="center"/>
          </w:tcPr>
          <w:p w14:paraId="661EFBAE" w14:textId="77777777" w:rsidR="00EE4AFD" w:rsidRPr="00EE4AFD" w:rsidRDefault="00EE4AFD" w:rsidP="00104309">
            <w:pPr>
              <w:widowControl w:val="0"/>
              <w:spacing w:line="276" w:lineRule="auto"/>
              <w:jc w:val="both"/>
            </w:pPr>
          </w:p>
        </w:tc>
      </w:tr>
    </w:tbl>
    <w:p w14:paraId="63271CF2" w14:textId="77777777" w:rsidR="00753737" w:rsidRDefault="00753737">
      <w:pPr>
        <w:keepNext/>
        <w:keepLines/>
        <w:spacing w:before="240" w:line="259" w:lineRule="auto"/>
        <w:jc w:val="both"/>
        <w:outlineLvl w:val="0"/>
        <w:rPr>
          <w:rFonts w:eastAsia="Arial"/>
          <w:b/>
          <w:bCs/>
        </w:rPr>
      </w:pPr>
    </w:p>
    <w:p w14:paraId="7188FB61" w14:textId="65896651" w:rsidR="005C5D74" w:rsidRDefault="006E39D2" w:rsidP="00104309">
      <w:pPr>
        <w:keepNext/>
        <w:keepLines/>
        <w:spacing w:before="240" w:line="259" w:lineRule="auto"/>
        <w:jc w:val="both"/>
        <w:outlineLvl w:val="0"/>
        <w:rPr>
          <w:rFonts w:eastAsia="Arial"/>
          <w:b/>
          <w:bCs/>
        </w:rPr>
      </w:pPr>
      <w:r>
        <w:rPr>
          <w:rFonts w:eastAsia="Arial"/>
          <w:b/>
          <w:bCs/>
        </w:rPr>
        <w:t xml:space="preserve">HHAP </w:t>
      </w:r>
      <w:r w:rsidR="0008466E">
        <w:rPr>
          <w:rFonts w:eastAsia="Arial"/>
          <w:b/>
          <w:bCs/>
        </w:rPr>
        <w:t>S</w:t>
      </w:r>
      <w:r w:rsidR="00133965">
        <w:rPr>
          <w:rFonts w:eastAsia="Arial"/>
          <w:b/>
          <w:bCs/>
        </w:rPr>
        <w:t>YSTEMS PERFORMANCE MEASURES</w:t>
      </w:r>
    </w:p>
    <w:p w14:paraId="6A971F10" w14:textId="77777777" w:rsidR="00354DA0" w:rsidRDefault="00354DA0" w:rsidP="00104309">
      <w:pPr>
        <w:keepNext/>
        <w:keepLines/>
        <w:spacing w:before="240" w:line="259" w:lineRule="auto"/>
        <w:jc w:val="both"/>
        <w:outlineLvl w:val="0"/>
        <w:rPr>
          <w:rFonts w:eastAsia="Arial"/>
          <w:b/>
          <w:bCs/>
        </w:rPr>
      </w:pPr>
    </w:p>
    <w:p w14:paraId="128F3150" w14:textId="1F34BA56" w:rsidR="00763A4F" w:rsidRPr="00763A4F" w:rsidRDefault="00763A4F" w:rsidP="00104309">
      <w:pPr>
        <w:spacing w:after="160" w:line="259" w:lineRule="auto"/>
        <w:jc w:val="both"/>
        <w:rPr>
          <w:rFonts w:eastAsiaTheme="minorHAnsi"/>
          <w:kern w:val="2"/>
          <w14:ligatures w14:val="standardContextual"/>
        </w:rPr>
      </w:pPr>
      <w:r w:rsidRPr="00763A4F">
        <w:rPr>
          <w:rFonts w:eastAsiaTheme="minorHAnsi"/>
          <w:kern w:val="2"/>
          <w14:ligatures w14:val="standardContextual"/>
        </w:rPr>
        <w:t xml:space="preserve">SPM 1: Number of people accessing services who are experiencing homelessness. </w:t>
      </w:r>
    </w:p>
    <w:p w14:paraId="215EE14F" w14:textId="7F7E0DFA" w:rsidR="00763A4F" w:rsidRPr="00763A4F" w:rsidRDefault="00763A4F" w:rsidP="00104309">
      <w:pPr>
        <w:spacing w:after="160" w:line="259" w:lineRule="auto"/>
        <w:jc w:val="both"/>
        <w:rPr>
          <w:rFonts w:eastAsiaTheme="minorHAnsi"/>
          <w:kern w:val="2"/>
          <w14:ligatures w14:val="standardContextual"/>
        </w:rPr>
      </w:pPr>
      <w:r w:rsidRPr="00763A4F">
        <w:rPr>
          <w:rFonts w:eastAsiaTheme="minorHAnsi"/>
          <w:kern w:val="2"/>
          <w14:ligatures w14:val="standardContextual"/>
        </w:rPr>
        <w:t>SPM 2: Number of people accessing services who are experiencing homelessness for the first time</w:t>
      </w:r>
      <w:r w:rsidR="00772B3B" w:rsidRPr="00763A4F">
        <w:rPr>
          <w:rFonts w:eastAsiaTheme="minorHAnsi"/>
          <w:kern w:val="2"/>
          <w14:ligatures w14:val="standardContextual"/>
        </w:rPr>
        <w:t xml:space="preserve">. </w:t>
      </w:r>
    </w:p>
    <w:p w14:paraId="35E47D38" w14:textId="0A9D9C7E" w:rsidR="00763A4F" w:rsidRPr="00763A4F" w:rsidRDefault="00763A4F" w:rsidP="00104309">
      <w:pPr>
        <w:spacing w:after="160" w:line="259" w:lineRule="auto"/>
        <w:jc w:val="both"/>
        <w:rPr>
          <w:rFonts w:eastAsiaTheme="minorHAnsi"/>
          <w:kern w:val="2"/>
          <w14:ligatures w14:val="standardContextual"/>
        </w:rPr>
      </w:pPr>
      <w:r w:rsidRPr="00763A4F">
        <w:rPr>
          <w:rFonts w:eastAsiaTheme="minorHAnsi"/>
          <w:kern w:val="2"/>
          <w14:ligatures w14:val="standardContextual"/>
        </w:rPr>
        <w:t xml:space="preserve">SPM 3: Number of people exiting homelessness into permanent housing. </w:t>
      </w:r>
    </w:p>
    <w:p w14:paraId="5B9D7408" w14:textId="39D5BA3A" w:rsidR="00763A4F" w:rsidRPr="00763A4F" w:rsidRDefault="00763A4F" w:rsidP="00104309">
      <w:pPr>
        <w:spacing w:after="160" w:line="259" w:lineRule="auto"/>
        <w:jc w:val="both"/>
        <w:rPr>
          <w:rFonts w:eastAsiaTheme="minorHAnsi"/>
          <w:kern w:val="2"/>
          <w14:ligatures w14:val="standardContextual"/>
        </w:rPr>
      </w:pPr>
      <w:r w:rsidRPr="00763A4F">
        <w:rPr>
          <w:rFonts w:eastAsiaTheme="minorHAnsi"/>
          <w:kern w:val="2"/>
          <w14:ligatures w14:val="standardContextual"/>
        </w:rPr>
        <w:t xml:space="preserve">SPM 4: Average length of time that people experienced homelessness while accessing services. </w:t>
      </w:r>
    </w:p>
    <w:p w14:paraId="3EB4C904" w14:textId="1CC85205" w:rsidR="00763A4F" w:rsidRPr="00763A4F" w:rsidRDefault="00763A4F" w:rsidP="00104309">
      <w:pPr>
        <w:spacing w:after="160" w:line="259" w:lineRule="auto"/>
        <w:jc w:val="both"/>
        <w:rPr>
          <w:rFonts w:eastAsiaTheme="minorHAnsi"/>
          <w:kern w:val="2"/>
          <w14:ligatures w14:val="standardContextual"/>
        </w:rPr>
      </w:pPr>
      <w:r w:rsidRPr="00763A4F">
        <w:rPr>
          <w:rFonts w:eastAsiaTheme="minorHAnsi"/>
          <w:kern w:val="2"/>
          <w14:ligatures w14:val="standardContextual"/>
        </w:rPr>
        <w:t xml:space="preserve">SPM 5: Percent of people who return to homelessness within six months of exiting homelessness response system to permanent housing. </w:t>
      </w:r>
    </w:p>
    <w:p w14:paraId="50776671" w14:textId="15063B2D" w:rsidR="005A5C02" w:rsidRPr="0017770B" w:rsidRDefault="00763A4F" w:rsidP="00104309">
      <w:pPr>
        <w:spacing w:after="160" w:line="259" w:lineRule="auto"/>
        <w:jc w:val="both"/>
        <w:rPr>
          <w:rFonts w:eastAsiaTheme="minorHAnsi"/>
          <w:kern w:val="2"/>
          <w14:ligatures w14:val="standardContextual"/>
        </w:rPr>
      </w:pPr>
      <w:r w:rsidRPr="00763A4F">
        <w:rPr>
          <w:rFonts w:eastAsiaTheme="minorHAnsi"/>
          <w:kern w:val="2"/>
          <w14:ligatures w14:val="standardContextual"/>
        </w:rPr>
        <w:t xml:space="preserve">SPM 6: Number of people with successful placements from street outreach projects. </w:t>
      </w:r>
    </w:p>
    <w:p w14:paraId="01CB0306" w14:textId="77777777" w:rsidR="008B7694" w:rsidRDefault="008B7694" w:rsidP="00104309">
      <w:pPr>
        <w:spacing w:after="160" w:line="259" w:lineRule="auto"/>
        <w:jc w:val="both"/>
        <w:rPr>
          <w:rFonts w:asciiTheme="minorHAnsi" w:eastAsiaTheme="minorHAnsi" w:hAnsiTheme="minorHAnsi" w:cstheme="minorBidi"/>
          <w:kern w:val="2"/>
          <w:sz w:val="22"/>
          <w:szCs w:val="22"/>
          <w14:ligatures w14:val="standardContextual"/>
        </w:rPr>
      </w:pPr>
    </w:p>
    <w:p w14:paraId="338ED25E" w14:textId="0462CF0F" w:rsidR="0090503B" w:rsidRDefault="003E0323" w:rsidP="00104309">
      <w:pPr>
        <w:spacing w:after="160" w:line="259" w:lineRule="auto"/>
        <w:jc w:val="both"/>
        <w:rPr>
          <w:rFonts w:eastAsiaTheme="minorHAnsi"/>
          <w:b/>
          <w:bCs/>
          <w:kern w:val="2"/>
          <w14:ligatures w14:val="standardContextual"/>
        </w:rPr>
      </w:pPr>
      <w:r w:rsidRPr="003E0323">
        <w:rPr>
          <w:rFonts w:eastAsiaTheme="minorHAnsi"/>
          <w:b/>
          <w:bCs/>
          <w:kern w:val="2"/>
          <w14:ligatures w14:val="standardContextual"/>
        </w:rPr>
        <w:t>R</w:t>
      </w:r>
      <w:r w:rsidR="00133965">
        <w:rPr>
          <w:rFonts w:eastAsiaTheme="minorHAnsi"/>
          <w:b/>
          <w:bCs/>
          <w:kern w:val="2"/>
          <w14:ligatures w14:val="standardContextual"/>
        </w:rPr>
        <w:t>EPORTING CALENDAR</w:t>
      </w:r>
    </w:p>
    <w:p w14:paraId="3539CCD1" w14:textId="410D885C" w:rsidR="00534A0F" w:rsidRDefault="00534A0F" w:rsidP="00104309">
      <w:pPr>
        <w:pBdr>
          <w:top w:val="nil"/>
          <w:left w:val="nil"/>
          <w:bottom w:val="nil"/>
          <w:right w:val="nil"/>
          <w:between w:val="nil"/>
        </w:pBdr>
        <w:jc w:val="both"/>
        <w:rPr>
          <w:rFonts w:eastAsia="Arial"/>
        </w:rPr>
      </w:pPr>
      <w:r w:rsidRPr="008C6B9D">
        <w:rPr>
          <w:rFonts w:eastAsia="Arial"/>
        </w:rPr>
        <w:t>Reporting deadlines are as follows</w:t>
      </w:r>
      <w:r w:rsidR="00891193">
        <w:rPr>
          <w:rFonts w:eastAsia="Arial"/>
        </w:rPr>
        <w:t xml:space="preserve">. Quarterly reports </w:t>
      </w:r>
      <w:r w:rsidR="00813B4F">
        <w:rPr>
          <w:rFonts w:eastAsia="Arial"/>
        </w:rPr>
        <w:t xml:space="preserve">for </w:t>
      </w:r>
      <w:r w:rsidR="00C50E77">
        <w:rPr>
          <w:rFonts w:eastAsia="Arial"/>
        </w:rPr>
        <w:t>person</w:t>
      </w:r>
      <w:r w:rsidR="006B4776">
        <w:rPr>
          <w:rFonts w:eastAsia="Arial"/>
        </w:rPr>
        <w:t>s</w:t>
      </w:r>
      <w:r w:rsidR="00C50E77">
        <w:rPr>
          <w:rFonts w:eastAsia="Arial"/>
        </w:rPr>
        <w:t xml:space="preserve"> served </w:t>
      </w:r>
      <w:r w:rsidR="00813B4F">
        <w:rPr>
          <w:rFonts w:eastAsia="Arial"/>
        </w:rPr>
        <w:t>data</w:t>
      </w:r>
      <w:r w:rsidR="00C50E77">
        <w:rPr>
          <w:rFonts w:eastAsia="Arial"/>
        </w:rPr>
        <w:t xml:space="preserve"> and</w:t>
      </w:r>
      <w:r w:rsidR="003B48B4">
        <w:rPr>
          <w:rFonts w:eastAsia="Arial"/>
        </w:rPr>
        <w:t xml:space="preserve"> expenditures </w:t>
      </w:r>
      <w:r w:rsidR="00891193">
        <w:rPr>
          <w:rFonts w:eastAsia="Arial"/>
        </w:rPr>
        <w:t xml:space="preserve">will be requested </w:t>
      </w:r>
      <w:r w:rsidR="00940C7A">
        <w:rPr>
          <w:rFonts w:eastAsia="Arial"/>
        </w:rPr>
        <w:t>during the duration of the contract.</w:t>
      </w:r>
      <w:r w:rsidR="00753F2D">
        <w:rPr>
          <w:rFonts w:eastAsia="Arial"/>
        </w:rPr>
        <w:t xml:space="preserve"> </w:t>
      </w:r>
      <w:r w:rsidR="00C3245B">
        <w:rPr>
          <w:rFonts w:eastAsia="Arial"/>
        </w:rPr>
        <w:t>The reporting</w:t>
      </w:r>
      <w:r w:rsidR="00753F2D">
        <w:rPr>
          <w:rFonts w:eastAsia="Arial"/>
        </w:rPr>
        <w:t xml:space="preserve"> calendar below </w:t>
      </w:r>
      <w:r w:rsidR="00D61EEB">
        <w:rPr>
          <w:rFonts w:eastAsia="Arial"/>
        </w:rPr>
        <w:t>reflects</w:t>
      </w:r>
      <w:r w:rsidR="00891DB1">
        <w:rPr>
          <w:rFonts w:eastAsia="Arial"/>
        </w:rPr>
        <w:t xml:space="preserve"> dates for the annual reports.</w:t>
      </w:r>
    </w:p>
    <w:p w14:paraId="61296B02" w14:textId="77777777" w:rsidR="00534A0F" w:rsidRPr="00534A0F" w:rsidRDefault="00534A0F" w:rsidP="00104309">
      <w:pPr>
        <w:pBdr>
          <w:top w:val="nil"/>
          <w:left w:val="nil"/>
          <w:bottom w:val="nil"/>
          <w:right w:val="nil"/>
          <w:between w:val="nil"/>
        </w:pBdr>
        <w:jc w:val="both"/>
        <w:rPr>
          <w:rFonts w:eastAsia="Arial"/>
        </w:rPr>
      </w:pPr>
    </w:p>
    <w:p w14:paraId="5D676D27" w14:textId="77777777" w:rsidR="00753737" w:rsidRDefault="00753737">
      <w:pPr>
        <w:pBdr>
          <w:top w:val="nil"/>
          <w:left w:val="nil"/>
          <w:bottom w:val="nil"/>
          <w:right w:val="nil"/>
          <w:between w:val="nil"/>
        </w:pBdr>
        <w:jc w:val="both"/>
        <w:rPr>
          <w:rFonts w:eastAsia="Arial"/>
          <w:b/>
        </w:rPr>
      </w:pPr>
    </w:p>
    <w:p w14:paraId="0F696774" w14:textId="498A6592" w:rsidR="008C6B9D" w:rsidRPr="005112CE" w:rsidRDefault="008C6B9D" w:rsidP="00104309">
      <w:pPr>
        <w:pBdr>
          <w:top w:val="nil"/>
          <w:left w:val="nil"/>
          <w:bottom w:val="nil"/>
          <w:right w:val="nil"/>
          <w:between w:val="nil"/>
        </w:pBdr>
        <w:jc w:val="both"/>
        <w:rPr>
          <w:rFonts w:eastAsia="Arial"/>
          <w:b/>
        </w:rPr>
      </w:pPr>
      <w:r w:rsidRPr="005112CE">
        <w:rPr>
          <w:rFonts w:eastAsia="Arial"/>
          <w:b/>
        </w:rPr>
        <w:t>HHAP 3</w:t>
      </w:r>
    </w:p>
    <w:p w14:paraId="1EB75FF2" w14:textId="77777777" w:rsidR="005112CE" w:rsidRPr="008C6B9D" w:rsidRDefault="005112CE" w:rsidP="00104309">
      <w:pPr>
        <w:pBdr>
          <w:top w:val="nil"/>
          <w:left w:val="nil"/>
          <w:bottom w:val="nil"/>
          <w:right w:val="nil"/>
          <w:between w:val="nil"/>
        </w:pBdr>
        <w:jc w:val="both"/>
        <w:rPr>
          <w:rFonts w:eastAsia="Arial"/>
          <w:b/>
          <w:u w:val="single"/>
        </w:rPr>
      </w:pPr>
    </w:p>
    <w:tbl>
      <w:tblPr>
        <w:tblStyle w:val="TableGrid"/>
        <w:tblW w:w="0" w:type="auto"/>
        <w:tblLook w:val="04A0" w:firstRow="1" w:lastRow="0" w:firstColumn="1" w:lastColumn="0" w:noHBand="0" w:noVBand="1"/>
      </w:tblPr>
      <w:tblGrid>
        <w:gridCol w:w="4675"/>
        <w:gridCol w:w="4675"/>
      </w:tblGrid>
      <w:tr w:rsidR="005112CE" w14:paraId="393689D3" w14:textId="77777777" w:rsidTr="005112CE">
        <w:tc>
          <w:tcPr>
            <w:tcW w:w="4675" w:type="dxa"/>
          </w:tcPr>
          <w:p w14:paraId="092E69CC" w14:textId="72016895" w:rsidR="005112CE" w:rsidRDefault="005112CE" w:rsidP="00104309">
            <w:pPr>
              <w:jc w:val="both"/>
              <w:rPr>
                <w:rFonts w:eastAsia="Arial"/>
              </w:rPr>
            </w:pPr>
            <w:r w:rsidRPr="008C6B9D">
              <w:rPr>
                <w:rFonts w:eastAsia="Arial"/>
              </w:rPr>
              <w:t>Annual Report</w:t>
            </w:r>
          </w:p>
        </w:tc>
        <w:tc>
          <w:tcPr>
            <w:tcW w:w="4675" w:type="dxa"/>
          </w:tcPr>
          <w:p w14:paraId="549D7FA4" w14:textId="03130664" w:rsidR="005112CE" w:rsidRDefault="005112CE" w:rsidP="00104309">
            <w:pPr>
              <w:pBdr>
                <w:top w:val="nil"/>
                <w:left w:val="nil"/>
                <w:bottom w:val="nil"/>
                <w:right w:val="nil"/>
                <w:between w:val="nil"/>
              </w:pBdr>
              <w:jc w:val="both"/>
              <w:rPr>
                <w:rFonts w:eastAsia="Arial"/>
              </w:rPr>
            </w:pPr>
            <w:r w:rsidRPr="008C6B9D">
              <w:rPr>
                <w:rFonts w:eastAsia="Arial"/>
              </w:rPr>
              <w:t>November 30, 2023</w:t>
            </w:r>
          </w:p>
        </w:tc>
      </w:tr>
      <w:tr w:rsidR="005112CE" w14:paraId="45CA8622" w14:textId="77777777" w:rsidTr="005112CE">
        <w:tc>
          <w:tcPr>
            <w:tcW w:w="4675" w:type="dxa"/>
          </w:tcPr>
          <w:p w14:paraId="7F0713EB" w14:textId="54FD4746" w:rsidR="005112CE" w:rsidRDefault="005112CE" w:rsidP="00104309">
            <w:pPr>
              <w:jc w:val="both"/>
              <w:rPr>
                <w:rFonts w:eastAsia="Arial"/>
              </w:rPr>
            </w:pPr>
            <w:r w:rsidRPr="008C6B9D">
              <w:rPr>
                <w:rFonts w:eastAsia="Arial"/>
              </w:rPr>
              <w:t>Annual Report</w:t>
            </w:r>
          </w:p>
        </w:tc>
        <w:tc>
          <w:tcPr>
            <w:tcW w:w="4675" w:type="dxa"/>
          </w:tcPr>
          <w:p w14:paraId="4D941A87" w14:textId="377AFD34" w:rsidR="005112CE" w:rsidRDefault="005112CE" w:rsidP="00104309">
            <w:pPr>
              <w:pBdr>
                <w:top w:val="nil"/>
                <w:left w:val="nil"/>
                <w:bottom w:val="nil"/>
                <w:right w:val="nil"/>
                <w:between w:val="nil"/>
              </w:pBdr>
              <w:jc w:val="both"/>
              <w:rPr>
                <w:rFonts w:eastAsia="Arial"/>
              </w:rPr>
            </w:pPr>
            <w:r w:rsidRPr="008C6B9D">
              <w:rPr>
                <w:rFonts w:eastAsia="Arial"/>
              </w:rPr>
              <w:t>November 30, 2024</w:t>
            </w:r>
          </w:p>
        </w:tc>
      </w:tr>
      <w:tr w:rsidR="005112CE" w14:paraId="50FECE2A" w14:textId="77777777" w:rsidTr="005112CE">
        <w:tc>
          <w:tcPr>
            <w:tcW w:w="4675" w:type="dxa"/>
          </w:tcPr>
          <w:p w14:paraId="47903ACA" w14:textId="5DE401EC" w:rsidR="005112CE" w:rsidRDefault="005112CE" w:rsidP="00104309">
            <w:pPr>
              <w:jc w:val="both"/>
              <w:rPr>
                <w:rFonts w:eastAsia="Arial"/>
              </w:rPr>
            </w:pPr>
            <w:r w:rsidRPr="008C6B9D">
              <w:rPr>
                <w:rFonts w:eastAsia="Arial"/>
              </w:rPr>
              <w:t>Annual Report</w:t>
            </w:r>
          </w:p>
        </w:tc>
        <w:tc>
          <w:tcPr>
            <w:tcW w:w="4675" w:type="dxa"/>
          </w:tcPr>
          <w:p w14:paraId="032C2E74" w14:textId="5A7CDDB9" w:rsidR="005112CE" w:rsidRDefault="005112CE" w:rsidP="00104309">
            <w:pPr>
              <w:pBdr>
                <w:top w:val="nil"/>
                <w:left w:val="nil"/>
                <w:bottom w:val="nil"/>
                <w:right w:val="nil"/>
                <w:between w:val="nil"/>
              </w:pBdr>
              <w:jc w:val="both"/>
              <w:rPr>
                <w:rFonts w:eastAsia="Arial"/>
              </w:rPr>
            </w:pPr>
            <w:r w:rsidRPr="008C6B9D">
              <w:rPr>
                <w:rFonts w:eastAsia="Arial"/>
              </w:rPr>
              <w:t xml:space="preserve">November 30, 2025 </w:t>
            </w:r>
          </w:p>
        </w:tc>
      </w:tr>
      <w:tr w:rsidR="005112CE" w14:paraId="0C438F5A" w14:textId="77777777" w:rsidTr="005112CE">
        <w:tc>
          <w:tcPr>
            <w:tcW w:w="4675" w:type="dxa"/>
          </w:tcPr>
          <w:p w14:paraId="2909C4E1" w14:textId="6F9FB1C8" w:rsidR="005112CE" w:rsidRDefault="005112CE" w:rsidP="00104309">
            <w:pPr>
              <w:jc w:val="both"/>
              <w:rPr>
                <w:rFonts w:eastAsia="Arial"/>
              </w:rPr>
            </w:pPr>
            <w:r>
              <w:rPr>
                <w:rFonts w:eastAsia="Arial"/>
              </w:rPr>
              <w:t>Final report</w:t>
            </w:r>
          </w:p>
        </w:tc>
        <w:tc>
          <w:tcPr>
            <w:tcW w:w="4675" w:type="dxa"/>
          </w:tcPr>
          <w:p w14:paraId="76D2B3AB" w14:textId="3F232B79" w:rsidR="005112CE" w:rsidRDefault="005112CE" w:rsidP="00104309">
            <w:pPr>
              <w:pBdr>
                <w:top w:val="nil"/>
                <w:left w:val="nil"/>
                <w:bottom w:val="nil"/>
                <w:right w:val="nil"/>
                <w:between w:val="nil"/>
              </w:pBdr>
              <w:jc w:val="both"/>
              <w:rPr>
                <w:rFonts w:eastAsia="Arial"/>
              </w:rPr>
            </w:pPr>
            <w:r w:rsidRPr="008C6B9D">
              <w:rPr>
                <w:rFonts w:eastAsia="Arial"/>
              </w:rPr>
              <w:t>September 1, 2026</w:t>
            </w:r>
          </w:p>
        </w:tc>
      </w:tr>
    </w:tbl>
    <w:p w14:paraId="2C104109" w14:textId="77777777" w:rsidR="005112CE" w:rsidRDefault="005112CE" w:rsidP="00104309">
      <w:pPr>
        <w:pBdr>
          <w:top w:val="nil"/>
          <w:left w:val="nil"/>
          <w:bottom w:val="nil"/>
          <w:right w:val="nil"/>
          <w:between w:val="nil"/>
        </w:pBdr>
        <w:jc w:val="both"/>
        <w:rPr>
          <w:rFonts w:eastAsia="Arial"/>
          <w:b/>
          <w:u w:val="single"/>
        </w:rPr>
      </w:pPr>
    </w:p>
    <w:p w14:paraId="48714D5A" w14:textId="77777777" w:rsidR="00753737" w:rsidRDefault="00753737">
      <w:pPr>
        <w:pBdr>
          <w:top w:val="nil"/>
          <w:left w:val="nil"/>
          <w:bottom w:val="nil"/>
          <w:right w:val="nil"/>
          <w:between w:val="nil"/>
        </w:pBdr>
        <w:jc w:val="both"/>
        <w:rPr>
          <w:rFonts w:eastAsia="Arial"/>
          <w:b/>
        </w:rPr>
      </w:pPr>
    </w:p>
    <w:p w14:paraId="4249785B" w14:textId="2D69A1CF" w:rsidR="008C6B9D" w:rsidRDefault="008C6B9D" w:rsidP="00104309">
      <w:pPr>
        <w:pBdr>
          <w:top w:val="nil"/>
          <w:left w:val="nil"/>
          <w:bottom w:val="nil"/>
          <w:right w:val="nil"/>
          <w:between w:val="nil"/>
        </w:pBdr>
        <w:jc w:val="both"/>
        <w:rPr>
          <w:rFonts w:eastAsia="Arial"/>
          <w:b/>
        </w:rPr>
      </w:pPr>
      <w:r w:rsidRPr="005112CE">
        <w:rPr>
          <w:rFonts w:eastAsia="Arial"/>
          <w:b/>
        </w:rPr>
        <w:t>HHAP 4</w:t>
      </w:r>
    </w:p>
    <w:p w14:paraId="243B5701" w14:textId="77777777" w:rsidR="005112CE" w:rsidRDefault="005112CE" w:rsidP="00104309">
      <w:pPr>
        <w:pBdr>
          <w:top w:val="nil"/>
          <w:left w:val="nil"/>
          <w:bottom w:val="nil"/>
          <w:right w:val="nil"/>
          <w:between w:val="nil"/>
        </w:pBdr>
        <w:jc w:val="both"/>
        <w:rPr>
          <w:rFonts w:eastAsia="Arial"/>
          <w:b/>
        </w:rPr>
      </w:pPr>
    </w:p>
    <w:tbl>
      <w:tblPr>
        <w:tblStyle w:val="TableGrid"/>
        <w:tblW w:w="0" w:type="auto"/>
        <w:tblLook w:val="04A0" w:firstRow="1" w:lastRow="0" w:firstColumn="1" w:lastColumn="0" w:noHBand="0" w:noVBand="1"/>
      </w:tblPr>
      <w:tblGrid>
        <w:gridCol w:w="4675"/>
        <w:gridCol w:w="4675"/>
      </w:tblGrid>
      <w:tr w:rsidR="002F27C2" w14:paraId="4CA8831F" w14:textId="77777777" w:rsidTr="002F27C2">
        <w:tc>
          <w:tcPr>
            <w:tcW w:w="9350" w:type="dxa"/>
            <w:gridSpan w:val="2"/>
          </w:tcPr>
          <w:p w14:paraId="1B920A79" w14:textId="7A2846B6" w:rsidR="002F27C2" w:rsidRDefault="006E6886" w:rsidP="00104309">
            <w:pPr>
              <w:jc w:val="both"/>
              <w:rPr>
                <w:rFonts w:eastAsia="Arial"/>
                <w:b/>
              </w:rPr>
            </w:pPr>
            <w:r>
              <w:rPr>
                <w:rFonts w:eastAsia="Arial"/>
                <w:b/>
              </w:rPr>
              <w:t xml:space="preserve">Expenditure </w:t>
            </w:r>
            <w:r w:rsidR="009364D9">
              <w:rPr>
                <w:rFonts w:eastAsia="Arial"/>
                <w:b/>
              </w:rPr>
              <w:t xml:space="preserve">and </w:t>
            </w:r>
            <w:r w:rsidR="00675C7B">
              <w:rPr>
                <w:rFonts w:eastAsia="Arial"/>
                <w:b/>
              </w:rPr>
              <w:t>reporting deadline</w:t>
            </w:r>
          </w:p>
        </w:tc>
      </w:tr>
      <w:tr w:rsidR="00534A0F" w14:paraId="28C2D2D2" w14:textId="77777777" w:rsidTr="002F27C2">
        <w:tc>
          <w:tcPr>
            <w:tcW w:w="9350" w:type="dxa"/>
            <w:gridSpan w:val="2"/>
          </w:tcPr>
          <w:p w14:paraId="524E814A" w14:textId="0E3AB00B" w:rsidR="00534A0F" w:rsidRPr="00534A0F" w:rsidRDefault="00534A0F" w:rsidP="00104309">
            <w:pPr>
              <w:pBdr>
                <w:top w:val="nil"/>
                <w:left w:val="nil"/>
                <w:bottom w:val="nil"/>
                <w:right w:val="nil"/>
                <w:between w:val="nil"/>
              </w:pBdr>
              <w:jc w:val="both"/>
              <w:rPr>
                <w:rFonts w:eastAsia="Arial"/>
              </w:rPr>
            </w:pPr>
            <w:r w:rsidRPr="008C6B9D">
              <w:rPr>
                <w:rFonts w:eastAsia="Arial"/>
              </w:rPr>
              <w:t>50% of the funding must be spent by May 31, 2025 – 100% by June 30, 2027.</w:t>
            </w:r>
          </w:p>
        </w:tc>
      </w:tr>
      <w:tr w:rsidR="00534A0F" w14:paraId="6EDE74D8" w14:textId="77777777" w:rsidTr="00534A0F">
        <w:tc>
          <w:tcPr>
            <w:tcW w:w="4675" w:type="dxa"/>
          </w:tcPr>
          <w:p w14:paraId="7AB6FD27" w14:textId="22366BD1" w:rsidR="00534A0F" w:rsidRDefault="00534A0F" w:rsidP="00104309">
            <w:pPr>
              <w:jc w:val="both"/>
              <w:rPr>
                <w:rFonts w:eastAsia="Arial"/>
                <w:b/>
              </w:rPr>
            </w:pPr>
            <w:r w:rsidRPr="008C6B9D">
              <w:rPr>
                <w:rFonts w:eastAsia="Arial"/>
              </w:rPr>
              <w:t>Annual Report</w:t>
            </w:r>
          </w:p>
        </w:tc>
        <w:tc>
          <w:tcPr>
            <w:tcW w:w="4675" w:type="dxa"/>
          </w:tcPr>
          <w:p w14:paraId="591AA951" w14:textId="16F765AC" w:rsidR="00534A0F" w:rsidRDefault="00534A0F" w:rsidP="00104309">
            <w:pPr>
              <w:jc w:val="both"/>
              <w:rPr>
                <w:rFonts w:eastAsia="Arial"/>
                <w:b/>
              </w:rPr>
            </w:pPr>
            <w:r w:rsidRPr="008C6B9D">
              <w:rPr>
                <w:rFonts w:eastAsia="Arial"/>
              </w:rPr>
              <w:t>November 30, 2023</w:t>
            </w:r>
          </w:p>
        </w:tc>
      </w:tr>
      <w:tr w:rsidR="00534A0F" w14:paraId="1D49B8F5" w14:textId="77777777" w:rsidTr="00534A0F">
        <w:tc>
          <w:tcPr>
            <w:tcW w:w="4675" w:type="dxa"/>
          </w:tcPr>
          <w:p w14:paraId="67357C4D" w14:textId="1D2EA2CF" w:rsidR="00534A0F" w:rsidRDefault="00534A0F" w:rsidP="00104309">
            <w:pPr>
              <w:jc w:val="both"/>
              <w:rPr>
                <w:rFonts w:eastAsia="Arial"/>
                <w:b/>
              </w:rPr>
            </w:pPr>
            <w:r w:rsidRPr="008C6B9D">
              <w:rPr>
                <w:rFonts w:eastAsia="Arial"/>
              </w:rPr>
              <w:t>Annual Report</w:t>
            </w:r>
          </w:p>
        </w:tc>
        <w:tc>
          <w:tcPr>
            <w:tcW w:w="4675" w:type="dxa"/>
          </w:tcPr>
          <w:p w14:paraId="09EE7D4D" w14:textId="50A84F73" w:rsidR="00534A0F" w:rsidRPr="00871CD2" w:rsidRDefault="00871CD2" w:rsidP="00104309">
            <w:pPr>
              <w:pBdr>
                <w:top w:val="nil"/>
                <w:left w:val="nil"/>
                <w:bottom w:val="nil"/>
                <w:right w:val="nil"/>
                <w:between w:val="nil"/>
              </w:pBdr>
              <w:jc w:val="both"/>
              <w:rPr>
                <w:rFonts w:eastAsia="Arial"/>
              </w:rPr>
            </w:pPr>
            <w:r w:rsidRPr="008C6B9D">
              <w:rPr>
                <w:rFonts w:eastAsia="Arial"/>
              </w:rPr>
              <w:t xml:space="preserve">November 30, 2024 </w:t>
            </w:r>
          </w:p>
        </w:tc>
      </w:tr>
      <w:tr w:rsidR="00534A0F" w14:paraId="3611B5EE" w14:textId="77777777" w:rsidTr="00534A0F">
        <w:tc>
          <w:tcPr>
            <w:tcW w:w="4675" w:type="dxa"/>
          </w:tcPr>
          <w:p w14:paraId="30495B82" w14:textId="67D7CC55" w:rsidR="00534A0F" w:rsidRDefault="00534A0F" w:rsidP="00104309">
            <w:pPr>
              <w:jc w:val="both"/>
              <w:rPr>
                <w:rFonts w:eastAsia="Arial"/>
                <w:b/>
              </w:rPr>
            </w:pPr>
            <w:r w:rsidRPr="008C6B9D">
              <w:rPr>
                <w:rFonts w:eastAsia="Arial"/>
              </w:rPr>
              <w:t>Annual Report</w:t>
            </w:r>
          </w:p>
        </w:tc>
        <w:tc>
          <w:tcPr>
            <w:tcW w:w="4675" w:type="dxa"/>
          </w:tcPr>
          <w:p w14:paraId="09484F2A" w14:textId="0D891552" w:rsidR="00534A0F" w:rsidRPr="00871CD2" w:rsidRDefault="00871CD2" w:rsidP="00104309">
            <w:pPr>
              <w:pBdr>
                <w:top w:val="nil"/>
                <w:left w:val="nil"/>
                <w:bottom w:val="nil"/>
                <w:right w:val="nil"/>
                <w:between w:val="nil"/>
              </w:pBdr>
              <w:jc w:val="both"/>
              <w:rPr>
                <w:rFonts w:eastAsia="Arial"/>
              </w:rPr>
            </w:pPr>
            <w:r w:rsidRPr="008C6B9D">
              <w:rPr>
                <w:rFonts w:eastAsia="Arial"/>
              </w:rPr>
              <w:t xml:space="preserve">November 30, 2025 </w:t>
            </w:r>
          </w:p>
        </w:tc>
      </w:tr>
      <w:tr w:rsidR="00534A0F" w14:paraId="3E061FA1" w14:textId="77777777" w:rsidTr="00534A0F">
        <w:tc>
          <w:tcPr>
            <w:tcW w:w="4675" w:type="dxa"/>
          </w:tcPr>
          <w:p w14:paraId="607D43BA" w14:textId="0E756C4B" w:rsidR="00534A0F" w:rsidRDefault="00534A0F" w:rsidP="00104309">
            <w:pPr>
              <w:jc w:val="both"/>
              <w:rPr>
                <w:rFonts w:eastAsia="Arial"/>
                <w:b/>
              </w:rPr>
            </w:pPr>
            <w:r w:rsidRPr="008C6B9D">
              <w:rPr>
                <w:rFonts w:eastAsia="Arial"/>
              </w:rPr>
              <w:t>Annual Report</w:t>
            </w:r>
          </w:p>
        </w:tc>
        <w:tc>
          <w:tcPr>
            <w:tcW w:w="4675" w:type="dxa"/>
          </w:tcPr>
          <w:p w14:paraId="409C0F5C" w14:textId="359635F2" w:rsidR="00534A0F" w:rsidRDefault="00851E60" w:rsidP="00104309">
            <w:pPr>
              <w:jc w:val="both"/>
              <w:rPr>
                <w:rFonts w:eastAsia="Arial"/>
                <w:b/>
              </w:rPr>
            </w:pPr>
            <w:r w:rsidRPr="008C6B9D">
              <w:rPr>
                <w:rFonts w:eastAsia="Arial"/>
              </w:rPr>
              <w:t>November 30, 2026</w:t>
            </w:r>
          </w:p>
        </w:tc>
      </w:tr>
      <w:tr w:rsidR="00534A0F" w14:paraId="672C2C41" w14:textId="77777777" w:rsidTr="00534A0F">
        <w:tc>
          <w:tcPr>
            <w:tcW w:w="4675" w:type="dxa"/>
          </w:tcPr>
          <w:p w14:paraId="0BF829D9" w14:textId="4BFB1A3B" w:rsidR="00534A0F" w:rsidRDefault="00534A0F" w:rsidP="00104309">
            <w:pPr>
              <w:jc w:val="both"/>
              <w:rPr>
                <w:rFonts w:eastAsia="Arial"/>
                <w:b/>
              </w:rPr>
            </w:pPr>
            <w:r w:rsidRPr="008C6B9D">
              <w:rPr>
                <w:rFonts w:eastAsia="Arial"/>
              </w:rPr>
              <w:t>Final Report</w:t>
            </w:r>
          </w:p>
        </w:tc>
        <w:tc>
          <w:tcPr>
            <w:tcW w:w="4675" w:type="dxa"/>
          </w:tcPr>
          <w:p w14:paraId="4A6A32D0" w14:textId="7C2D4B86" w:rsidR="00534A0F" w:rsidRDefault="00851E60" w:rsidP="00104309">
            <w:pPr>
              <w:jc w:val="both"/>
              <w:rPr>
                <w:rFonts w:eastAsia="Arial"/>
                <w:b/>
              </w:rPr>
            </w:pPr>
            <w:r w:rsidRPr="008C6B9D">
              <w:rPr>
                <w:rFonts w:eastAsia="Arial"/>
              </w:rPr>
              <w:t>September 1, 2027</w:t>
            </w:r>
          </w:p>
        </w:tc>
      </w:tr>
    </w:tbl>
    <w:p w14:paraId="26D15229" w14:textId="77777777" w:rsidR="002F27C2" w:rsidRPr="005112CE" w:rsidRDefault="002F27C2" w:rsidP="00104309">
      <w:pPr>
        <w:pBdr>
          <w:top w:val="nil"/>
          <w:left w:val="nil"/>
          <w:bottom w:val="nil"/>
          <w:right w:val="nil"/>
          <w:between w:val="nil"/>
        </w:pBdr>
        <w:jc w:val="both"/>
        <w:rPr>
          <w:rFonts w:eastAsia="Arial"/>
          <w:b/>
        </w:rPr>
      </w:pPr>
    </w:p>
    <w:p w14:paraId="49B62543" w14:textId="36B1B3E3" w:rsidR="008C6B9D" w:rsidRPr="008C6B9D" w:rsidRDefault="008C6B9D" w:rsidP="00104309">
      <w:pPr>
        <w:pBdr>
          <w:top w:val="nil"/>
          <w:left w:val="nil"/>
          <w:bottom w:val="nil"/>
          <w:right w:val="nil"/>
          <w:between w:val="nil"/>
        </w:pBdr>
        <w:jc w:val="both"/>
        <w:rPr>
          <w:rFonts w:eastAsia="Arial"/>
        </w:rPr>
      </w:pPr>
      <w:bookmarkStart w:id="4" w:name="_heading=h.gjdgxs" w:colFirst="0" w:colLast="0"/>
      <w:bookmarkStart w:id="5" w:name="_Hlk147752130"/>
      <w:bookmarkEnd w:id="4"/>
    </w:p>
    <w:p w14:paraId="2752AE21" w14:textId="51E0B083" w:rsidR="008C6B9D" w:rsidRPr="008C6B9D" w:rsidRDefault="008C6B9D" w:rsidP="00104309">
      <w:pPr>
        <w:pBdr>
          <w:top w:val="nil"/>
          <w:left w:val="nil"/>
          <w:bottom w:val="nil"/>
          <w:right w:val="nil"/>
          <w:between w:val="nil"/>
        </w:pBdr>
        <w:jc w:val="both"/>
        <w:rPr>
          <w:rFonts w:eastAsia="Arial"/>
        </w:rPr>
      </w:pPr>
    </w:p>
    <w:bookmarkEnd w:id="5"/>
    <w:p w14:paraId="49F4E5AB" w14:textId="77777777" w:rsidR="000B21A5" w:rsidRDefault="000B21A5" w:rsidP="00104309">
      <w:pPr>
        <w:spacing w:after="160" w:line="259" w:lineRule="auto"/>
        <w:jc w:val="both"/>
        <w:rPr>
          <w:rFonts w:eastAsiaTheme="minorHAnsi"/>
          <w:b/>
          <w:bCs/>
          <w:kern w:val="2"/>
          <w14:ligatures w14:val="standardContextual"/>
        </w:rPr>
      </w:pPr>
    </w:p>
    <w:p w14:paraId="03577016" w14:textId="77777777" w:rsidR="003B48B4" w:rsidRDefault="003B48B4">
      <w:pPr>
        <w:spacing w:after="160" w:line="259" w:lineRule="auto"/>
        <w:jc w:val="both"/>
        <w:rPr>
          <w:rFonts w:eastAsiaTheme="minorHAnsi"/>
          <w:b/>
          <w:bCs/>
          <w:kern w:val="2"/>
          <w14:ligatures w14:val="standardContextual"/>
        </w:rPr>
      </w:pPr>
    </w:p>
    <w:p w14:paraId="7062CDE0" w14:textId="77777777" w:rsidR="00461099" w:rsidRDefault="00461099">
      <w:pPr>
        <w:spacing w:after="160" w:line="259" w:lineRule="auto"/>
        <w:jc w:val="both"/>
        <w:rPr>
          <w:rFonts w:eastAsiaTheme="minorHAnsi"/>
          <w:b/>
          <w:bCs/>
          <w:kern w:val="2"/>
          <w14:ligatures w14:val="standardContextual"/>
        </w:rPr>
      </w:pPr>
    </w:p>
    <w:p w14:paraId="2ADBE4FD" w14:textId="77777777" w:rsidR="00461099" w:rsidRDefault="00461099">
      <w:pPr>
        <w:spacing w:after="160" w:line="259" w:lineRule="auto"/>
        <w:jc w:val="both"/>
        <w:rPr>
          <w:rFonts w:eastAsiaTheme="minorHAnsi"/>
          <w:b/>
          <w:bCs/>
          <w:kern w:val="2"/>
          <w14:ligatures w14:val="standardContextual"/>
        </w:rPr>
      </w:pPr>
    </w:p>
    <w:p w14:paraId="49D1D7B4" w14:textId="77777777" w:rsidR="00461099" w:rsidRDefault="00461099">
      <w:pPr>
        <w:spacing w:after="160" w:line="259" w:lineRule="auto"/>
        <w:jc w:val="both"/>
        <w:rPr>
          <w:rFonts w:eastAsiaTheme="minorHAnsi"/>
          <w:b/>
          <w:bCs/>
          <w:kern w:val="2"/>
          <w14:ligatures w14:val="standardContextual"/>
        </w:rPr>
      </w:pPr>
    </w:p>
    <w:p w14:paraId="5668B8C7" w14:textId="77777777" w:rsidR="00461099" w:rsidRDefault="00461099">
      <w:pPr>
        <w:spacing w:after="160" w:line="259" w:lineRule="auto"/>
        <w:jc w:val="both"/>
        <w:rPr>
          <w:rFonts w:eastAsiaTheme="minorHAnsi"/>
          <w:b/>
          <w:bCs/>
          <w:kern w:val="2"/>
          <w14:ligatures w14:val="standardContextual"/>
        </w:rPr>
      </w:pPr>
    </w:p>
    <w:p w14:paraId="3892BEAF" w14:textId="77777777" w:rsidR="00461099" w:rsidRDefault="00461099">
      <w:pPr>
        <w:spacing w:after="160" w:line="259" w:lineRule="auto"/>
        <w:jc w:val="both"/>
        <w:rPr>
          <w:rFonts w:eastAsiaTheme="minorHAnsi"/>
          <w:b/>
          <w:bCs/>
          <w:kern w:val="2"/>
          <w14:ligatures w14:val="standardContextual"/>
        </w:rPr>
      </w:pPr>
    </w:p>
    <w:p w14:paraId="3CB1ADDB" w14:textId="77777777" w:rsidR="00461099" w:rsidRDefault="00461099">
      <w:pPr>
        <w:spacing w:after="160" w:line="259" w:lineRule="auto"/>
        <w:jc w:val="both"/>
        <w:rPr>
          <w:rFonts w:eastAsiaTheme="minorHAnsi"/>
          <w:b/>
          <w:bCs/>
          <w:kern w:val="2"/>
          <w14:ligatures w14:val="standardContextual"/>
        </w:rPr>
      </w:pPr>
    </w:p>
    <w:p w14:paraId="53E5619F" w14:textId="77777777" w:rsidR="00461099" w:rsidRDefault="00461099">
      <w:pPr>
        <w:spacing w:after="160" w:line="259" w:lineRule="auto"/>
        <w:jc w:val="both"/>
        <w:rPr>
          <w:rFonts w:eastAsiaTheme="minorHAnsi"/>
          <w:b/>
          <w:bCs/>
          <w:kern w:val="2"/>
          <w14:ligatures w14:val="standardContextual"/>
        </w:rPr>
      </w:pPr>
    </w:p>
    <w:p w14:paraId="474AF5C5" w14:textId="77777777" w:rsidR="00461099" w:rsidRDefault="00461099">
      <w:pPr>
        <w:spacing w:after="160" w:line="259" w:lineRule="auto"/>
        <w:jc w:val="both"/>
        <w:rPr>
          <w:rFonts w:eastAsiaTheme="minorHAnsi"/>
          <w:b/>
          <w:bCs/>
          <w:kern w:val="2"/>
          <w14:ligatures w14:val="standardContextual"/>
        </w:rPr>
      </w:pPr>
    </w:p>
    <w:p w14:paraId="7084FEBF" w14:textId="77777777" w:rsidR="00461099" w:rsidRDefault="00461099">
      <w:pPr>
        <w:spacing w:after="160" w:line="259" w:lineRule="auto"/>
        <w:jc w:val="both"/>
        <w:rPr>
          <w:rFonts w:eastAsiaTheme="minorHAnsi"/>
          <w:b/>
          <w:bCs/>
          <w:kern w:val="2"/>
          <w14:ligatures w14:val="standardContextual"/>
        </w:rPr>
      </w:pPr>
    </w:p>
    <w:p w14:paraId="34A04D1E" w14:textId="77777777" w:rsidR="00461099" w:rsidRDefault="00461099">
      <w:pPr>
        <w:spacing w:after="160" w:line="259" w:lineRule="auto"/>
        <w:jc w:val="both"/>
        <w:rPr>
          <w:rFonts w:eastAsiaTheme="minorHAnsi"/>
          <w:b/>
          <w:bCs/>
          <w:kern w:val="2"/>
          <w14:ligatures w14:val="standardContextual"/>
        </w:rPr>
      </w:pPr>
    </w:p>
    <w:p w14:paraId="4BE27026" w14:textId="77777777" w:rsidR="00461099" w:rsidRDefault="00461099">
      <w:pPr>
        <w:spacing w:after="160" w:line="259" w:lineRule="auto"/>
        <w:jc w:val="both"/>
        <w:rPr>
          <w:rFonts w:eastAsiaTheme="minorHAnsi"/>
          <w:b/>
          <w:bCs/>
          <w:kern w:val="2"/>
          <w14:ligatures w14:val="standardContextual"/>
        </w:rPr>
      </w:pPr>
    </w:p>
    <w:p w14:paraId="7BB6A914" w14:textId="77777777" w:rsidR="00461099" w:rsidRDefault="00461099">
      <w:pPr>
        <w:spacing w:after="160" w:line="259" w:lineRule="auto"/>
        <w:jc w:val="both"/>
        <w:rPr>
          <w:rFonts w:eastAsiaTheme="minorHAnsi"/>
          <w:b/>
          <w:bCs/>
          <w:kern w:val="2"/>
          <w14:ligatures w14:val="standardContextual"/>
        </w:rPr>
      </w:pPr>
    </w:p>
    <w:p w14:paraId="1CE9D72A" w14:textId="77777777" w:rsidR="00461099" w:rsidRDefault="00461099">
      <w:pPr>
        <w:spacing w:after="160" w:line="259" w:lineRule="auto"/>
        <w:jc w:val="both"/>
        <w:rPr>
          <w:rFonts w:eastAsiaTheme="minorHAnsi"/>
          <w:b/>
          <w:bCs/>
          <w:kern w:val="2"/>
          <w14:ligatures w14:val="standardContextual"/>
        </w:rPr>
      </w:pPr>
    </w:p>
    <w:p w14:paraId="26D54B92" w14:textId="77777777" w:rsidR="00461099" w:rsidRDefault="00461099">
      <w:pPr>
        <w:spacing w:after="160" w:line="259" w:lineRule="auto"/>
        <w:jc w:val="both"/>
        <w:rPr>
          <w:rFonts w:eastAsiaTheme="minorHAnsi"/>
          <w:b/>
          <w:bCs/>
          <w:kern w:val="2"/>
          <w14:ligatures w14:val="standardContextual"/>
        </w:rPr>
      </w:pPr>
    </w:p>
    <w:p w14:paraId="030D9A82" w14:textId="77777777" w:rsidR="00461099" w:rsidRDefault="00461099">
      <w:pPr>
        <w:spacing w:after="160" w:line="259" w:lineRule="auto"/>
        <w:jc w:val="both"/>
        <w:rPr>
          <w:rFonts w:eastAsiaTheme="minorHAnsi"/>
          <w:b/>
          <w:bCs/>
          <w:kern w:val="2"/>
          <w14:ligatures w14:val="standardContextual"/>
        </w:rPr>
      </w:pPr>
    </w:p>
    <w:p w14:paraId="534AA7E8" w14:textId="77777777" w:rsidR="00461099" w:rsidRDefault="00461099">
      <w:pPr>
        <w:spacing w:after="160" w:line="259" w:lineRule="auto"/>
        <w:jc w:val="both"/>
        <w:rPr>
          <w:rFonts w:eastAsiaTheme="minorHAnsi"/>
          <w:b/>
          <w:bCs/>
          <w:kern w:val="2"/>
          <w14:ligatures w14:val="standardContextual"/>
        </w:rPr>
      </w:pPr>
    </w:p>
    <w:p w14:paraId="65F30E61" w14:textId="77777777" w:rsidR="00461099" w:rsidRDefault="00461099">
      <w:pPr>
        <w:spacing w:after="160" w:line="259" w:lineRule="auto"/>
        <w:jc w:val="both"/>
        <w:rPr>
          <w:rFonts w:eastAsiaTheme="minorHAnsi"/>
          <w:b/>
          <w:bCs/>
          <w:kern w:val="2"/>
          <w14:ligatures w14:val="standardContextual"/>
        </w:rPr>
      </w:pPr>
    </w:p>
    <w:p w14:paraId="0FA3434D" w14:textId="77777777" w:rsidR="003B48B4" w:rsidRPr="008C6B9D" w:rsidRDefault="003B48B4" w:rsidP="00104309">
      <w:pPr>
        <w:spacing w:after="160" w:line="259" w:lineRule="auto"/>
        <w:jc w:val="both"/>
        <w:rPr>
          <w:rFonts w:eastAsiaTheme="minorHAnsi"/>
          <w:b/>
          <w:bCs/>
          <w:kern w:val="2"/>
          <w14:ligatures w14:val="standardContextual"/>
        </w:rPr>
      </w:pPr>
    </w:p>
    <w:p w14:paraId="63D5FB65" w14:textId="160A5CA0" w:rsidR="00233C48" w:rsidRPr="00354DA0" w:rsidRDefault="005C5D74" w:rsidP="00104309">
      <w:pPr>
        <w:keepNext/>
        <w:keepLines/>
        <w:spacing w:before="240" w:line="259" w:lineRule="auto"/>
        <w:jc w:val="both"/>
        <w:outlineLvl w:val="0"/>
        <w:rPr>
          <w:rFonts w:eastAsiaTheme="majorEastAsia"/>
          <w:b/>
          <w:bCs/>
        </w:rPr>
      </w:pPr>
      <w:r w:rsidRPr="00354DA0">
        <w:rPr>
          <w:rFonts w:eastAsiaTheme="majorEastAsia"/>
          <w:b/>
          <w:bCs/>
        </w:rPr>
        <w:lastRenderedPageBreak/>
        <w:t>APP</w:t>
      </w:r>
      <w:r w:rsidR="00354DA0" w:rsidRPr="00354DA0">
        <w:rPr>
          <w:rFonts w:eastAsiaTheme="majorEastAsia"/>
          <w:b/>
          <w:bCs/>
        </w:rPr>
        <w:t>ENDIX OF DEFINITIONS</w:t>
      </w:r>
    </w:p>
    <w:p w14:paraId="398924B6" w14:textId="77777777" w:rsidR="005A0AB7" w:rsidRPr="005A0AB7" w:rsidRDefault="005A0AB7" w:rsidP="003B6BAC">
      <w:pPr>
        <w:spacing w:line="259" w:lineRule="auto"/>
        <w:jc w:val="both"/>
        <w:rPr>
          <w:rFonts w:eastAsiaTheme="minorHAnsi"/>
        </w:rPr>
      </w:pPr>
    </w:p>
    <w:p w14:paraId="5D52348E" w14:textId="77777777" w:rsidR="005A0AB7" w:rsidRPr="005A0AB7" w:rsidRDefault="005A0AB7" w:rsidP="003B6BAC">
      <w:pPr>
        <w:spacing w:line="259" w:lineRule="auto"/>
        <w:jc w:val="both"/>
        <w:rPr>
          <w:rFonts w:eastAsiaTheme="minorHAnsi"/>
          <w:b/>
          <w:bCs/>
        </w:rPr>
      </w:pPr>
      <w:r w:rsidRPr="005A0AB7">
        <w:rPr>
          <w:rFonts w:eastAsiaTheme="minorHAnsi"/>
          <w:b/>
          <w:bCs/>
        </w:rPr>
        <w:t>Applicant</w:t>
      </w:r>
    </w:p>
    <w:p w14:paraId="35B70EA4" w14:textId="77777777" w:rsidR="005A0AB7" w:rsidRPr="005A0AB7" w:rsidRDefault="005A0AB7" w:rsidP="003B6BAC">
      <w:pPr>
        <w:spacing w:line="259" w:lineRule="auto"/>
        <w:jc w:val="both"/>
        <w:rPr>
          <w:rFonts w:eastAsiaTheme="minorHAnsi"/>
        </w:rPr>
      </w:pPr>
      <w:r w:rsidRPr="005A0AB7">
        <w:rPr>
          <w:rFonts w:eastAsiaTheme="minorHAnsi"/>
        </w:rPr>
        <w:t>Any entity or organization submitting a proposal to this RFP, also known as respondent.</w:t>
      </w:r>
    </w:p>
    <w:p w14:paraId="4AB9885D" w14:textId="77777777" w:rsidR="005A0AB7" w:rsidRPr="005A0AB7" w:rsidRDefault="005A0AB7" w:rsidP="003B6BAC">
      <w:pPr>
        <w:spacing w:line="259" w:lineRule="auto"/>
        <w:jc w:val="both"/>
        <w:rPr>
          <w:rFonts w:eastAsiaTheme="minorHAnsi"/>
          <w:b/>
          <w:bCs/>
        </w:rPr>
      </w:pPr>
    </w:p>
    <w:p w14:paraId="4AB12902" w14:textId="77777777" w:rsidR="005A0AB7" w:rsidRPr="005A0AB7" w:rsidRDefault="005A0AB7" w:rsidP="003B6BAC">
      <w:pPr>
        <w:spacing w:line="259" w:lineRule="auto"/>
        <w:jc w:val="both"/>
        <w:rPr>
          <w:rFonts w:eastAsiaTheme="minorHAnsi"/>
          <w:b/>
          <w:bCs/>
        </w:rPr>
      </w:pPr>
      <w:r w:rsidRPr="005A0AB7">
        <w:rPr>
          <w:rFonts w:eastAsiaTheme="minorHAnsi"/>
          <w:b/>
          <w:bCs/>
        </w:rPr>
        <w:t>Bakersfield/Kern Continuum of Care (CA-604)</w:t>
      </w:r>
    </w:p>
    <w:p w14:paraId="097F07AC" w14:textId="77777777" w:rsidR="005A0AB7" w:rsidRPr="005A0AB7" w:rsidRDefault="005A0AB7" w:rsidP="003B6BAC">
      <w:pPr>
        <w:spacing w:line="259" w:lineRule="auto"/>
        <w:jc w:val="both"/>
        <w:rPr>
          <w:rFonts w:eastAsiaTheme="minorHAnsi"/>
        </w:rPr>
      </w:pPr>
      <w:r w:rsidRPr="005A0AB7">
        <w:rPr>
          <w:rFonts w:eastAsiaTheme="minorHAnsi"/>
        </w:rPr>
        <w:t>The Bakersfield/Kern Continuum of Care (CA-604) is the HUD designated CoC covering the 8163 square mile geographic area that is Kern County.</w:t>
      </w:r>
    </w:p>
    <w:p w14:paraId="69561212" w14:textId="77777777" w:rsidR="005A0AB7" w:rsidRPr="005A0AB7" w:rsidRDefault="005A0AB7" w:rsidP="003B6BAC">
      <w:pPr>
        <w:spacing w:line="259" w:lineRule="auto"/>
        <w:jc w:val="both"/>
        <w:rPr>
          <w:rFonts w:eastAsiaTheme="minorHAnsi"/>
        </w:rPr>
      </w:pPr>
    </w:p>
    <w:p w14:paraId="26002C69" w14:textId="77777777" w:rsidR="005A0AB7" w:rsidRPr="005A0AB7" w:rsidRDefault="005A0AB7" w:rsidP="003B6BAC">
      <w:pPr>
        <w:spacing w:line="259" w:lineRule="auto"/>
        <w:jc w:val="both"/>
        <w:rPr>
          <w:rFonts w:eastAsiaTheme="minorHAnsi"/>
          <w:b/>
          <w:bCs/>
        </w:rPr>
      </w:pPr>
      <w:r w:rsidRPr="00543476">
        <w:rPr>
          <w:rFonts w:eastAsiaTheme="minorHAnsi"/>
          <w:b/>
          <w:bCs/>
        </w:rPr>
        <w:t>Bakersfi</w:t>
      </w:r>
      <w:r w:rsidRPr="005A0AB7">
        <w:rPr>
          <w:rFonts w:eastAsiaTheme="minorHAnsi"/>
          <w:b/>
          <w:bCs/>
        </w:rPr>
        <w:t>eld-Kern Regional Homeless Collaborative (BKRHC)</w:t>
      </w:r>
    </w:p>
    <w:p w14:paraId="20317B39" w14:textId="555C0BFB" w:rsidR="00330593" w:rsidRDefault="005A0AB7" w:rsidP="003B6BAC">
      <w:pPr>
        <w:spacing w:line="259" w:lineRule="auto"/>
        <w:jc w:val="both"/>
        <w:rPr>
          <w:rFonts w:eastAsiaTheme="minorHAnsi"/>
        </w:rPr>
      </w:pPr>
      <w:r w:rsidRPr="005A0AB7">
        <w:rPr>
          <w:rFonts w:eastAsiaTheme="minorHAnsi"/>
        </w:rPr>
        <w:t>The primary entity charged with responsibility for overseeing CoC functions as mandated by HUD, including submission of the annual CoC Notice of Funding Opportunity (NOFO), HMIS oversight, Point In Time Count, Housing Inventory Chart, as well as other annual reports.</w:t>
      </w:r>
    </w:p>
    <w:p w14:paraId="3416B0F4" w14:textId="77777777" w:rsidR="00BF5929" w:rsidRDefault="00BF5929" w:rsidP="003B6BAC">
      <w:pPr>
        <w:spacing w:line="259" w:lineRule="auto"/>
        <w:jc w:val="both"/>
        <w:rPr>
          <w:rFonts w:eastAsiaTheme="minorHAnsi"/>
        </w:rPr>
      </w:pPr>
    </w:p>
    <w:p w14:paraId="525471A2" w14:textId="628154A4" w:rsidR="00BF5929" w:rsidRPr="00C33539" w:rsidRDefault="00BF5929" w:rsidP="003B6BAC">
      <w:pPr>
        <w:spacing w:line="259" w:lineRule="auto"/>
        <w:jc w:val="both"/>
        <w:rPr>
          <w:rFonts w:eastAsiaTheme="minorHAnsi"/>
          <w:b/>
          <w:bCs/>
        </w:rPr>
      </w:pPr>
      <w:r w:rsidRPr="00C33539">
        <w:rPr>
          <w:rFonts w:eastAsiaTheme="minorHAnsi"/>
          <w:b/>
          <w:bCs/>
        </w:rPr>
        <w:t xml:space="preserve">By </w:t>
      </w:r>
      <w:r w:rsidR="009C048C">
        <w:rPr>
          <w:rFonts w:eastAsiaTheme="minorHAnsi"/>
          <w:b/>
          <w:bCs/>
        </w:rPr>
        <w:t>N</w:t>
      </w:r>
      <w:r w:rsidRPr="00C33539">
        <w:rPr>
          <w:rFonts w:eastAsiaTheme="minorHAnsi"/>
          <w:b/>
          <w:bCs/>
        </w:rPr>
        <w:t xml:space="preserve">ame </w:t>
      </w:r>
      <w:r w:rsidR="009C048C">
        <w:rPr>
          <w:rFonts w:eastAsiaTheme="minorHAnsi"/>
          <w:b/>
          <w:bCs/>
        </w:rPr>
        <w:t>L</w:t>
      </w:r>
      <w:r w:rsidRPr="00C33539">
        <w:rPr>
          <w:rFonts w:eastAsiaTheme="minorHAnsi"/>
          <w:b/>
          <w:bCs/>
        </w:rPr>
        <w:t>ist</w:t>
      </w:r>
    </w:p>
    <w:p w14:paraId="529D51C7" w14:textId="734E87B3" w:rsidR="00DF0459" w:rsidRDefault="00C33539" w:rsidP="003B6BAC">
      <w:pPr>
        <w:spacing w:line="259" w:lineRule="auto"/>
        <w:jc w:val="both"/>
      </w:pPr>
      <w:r w:rsidRPr="00EE351A">
        <w:t xml:space="preserve">A by name list is a comprehensive </w:t>
      </w:r>
      <w:r w:rsidR="004C735E" w:rsidRPr="00EE351A">
        <w:t>list of every person in the community experiencing homelessness</w:t>
      </w:r>
      <w:r w:rsidR="0036391A" w:rsidRPr="00EE351A">
        <w:t xml:space="preserve">, updated in real time. </w:t>
      </w:r>
    </w:p>
    <w:p w14:paraId="1E4EE274" w14:textId="77777777" w:rsidR="00EE351A" w:rsidRPr="00EE351A" w:rsidRDefault="00EE351A" w:rsidP="003B6BAC">
      <w:pPr>
        <w:spacing w:line="259" w:lineRule="auto"/>
        <w:jc w:val="both"/>
      </w:pPr>
    </w:p>
    <w:p w14:paraId="66E62C98" w14:textId="5115F679" w:rsidR="0016197A" w:rsidRDefault="0016197A" w:rsidP="003B6BAC">
      <w:pPr>
        <w:spacing w:line="259" w:lineRule="auto"/>
        <w:jc w:val="both"/>
        <w:rPr>
          <w:b/>
          <w:bCs/>
        </w:rPr>
      </w:pPr>
      <w:r>
        <w:rPr>
          <w:b/>
          <w:bCs/>
        </w:rPr>
        <w:t>Communicable Disease</w:t>
      </w:r>
    </w:p>
    <w:p w14:paraId="3F962194" w14:textId="6C9851BC" w:rsidR="0074535C" w:rsidRPr="00851785" w:rsidRDefault="0074535C" w:rsidP="003B6BAC">
      <w:pPr>
        <w:spacing w:line="259" w:lineRule="auto"/>
        <w:jc w:val="both"/>
      </w:pPr>
      <w:r w:rsidRPr="00851785">
        <w:t xml:space="preserve">Illnesses that </w:t>
      </w:r>
      <w:r w:rsidR="000D5CBB" w:rsidRPr="00851785">
        <w:t xml:space="preserve">spread from one person to another from an animal to person, or from a </w:t>
      </w:r>
      <w:r w:rsidR="00851785" w:rsidRPr="00851785">
        <w:t>surface or a food source.</w:t>
      </w:r>
    </w:p>
    <w:p w14:paraId="098357C0" w14:textId="77777777" w:rsidR="0016197A" w:rsidRDefault="0016197A" w:rsidP="003B6BAC">
      <w:pPr>
        <w:spacing w:line="259" w:lineRule="auto"/>
        <w:jc w:val="both"/>
        <w:rPr>
          <w:b/>
          <w:bCs/>
        </w:rPr>
      </w:pPr>
    </w:p>
    <w:p w14:paraId="2C9C7644" w14:textId="47448C0D" w:rsidR="00330593" w:rsidRDefault="00330593" w:rsidP="003B6BAC">
      <w:pPr>
        <w:spacing w:line="259" w:lineRule="auto"/>
        <w:jc w:val="both"/>
      </w:pPr>
      <w:r w:rsidRPr="00330593">
        <w:rPr>
          <w:b/>
          <w:bCs/>
        </w:rPr>
        <w:t>Coordinated Entry System (CES)</w:t>
      </w:r>
      <w:r w:rsidRPr="001B2C70">
        <w:t xml:space="preserve"> </w:t>
      </w:r>
    </w:p>
    <w:p w14:paraId="7A83C18C" w14:textId="434CD976" w:rsidR="00330593" w:rsidRPr="00330593" w:rsidRDefault="00330593" w:rsidP="003B6BAC">
      <w:pPr>
        <w:spacing w:line="259" w:lineRule="auto"/>
        <w:jc w:val="both"/>
        <w:rPr>
          <w:rFonts w:eastAsiaTheme="minorHAnsi"/>
        </w:rPr>
      </w:pPr>
      <w:r>
        <w:t xml:space="preserve">CES </w:t>
      </w:r>
      <w:r w:rsidRPr="001B2C70">
        <w:t xml:space="preserve">is a process developed to ensure that all people experiencing a housing crisis have fair and equal access and are quickly identified, assessed for, referred to, and connected to housing and assistance based on their strengths and needs. </w:t>
      </w:r>
    </w:p>
    <w:p w14:paraId="4BD194A9" w14:textId="77777777" w:rsidR="00330593" w:rsidRDefault="00330593" w:rsidP="003B6BAC">
      <w:pPr>
        <w:spacing w:line="259" w:lineRule="auto"/>
        <w:jc w:val="both"/>
        <w:rPr>
          <w:rFonts w:eastAsiaTheme="minorHAnsi"/>
        </w:rPr>
      </w:pPr>
    </w:p>
    <w:p w14:paraId="1917AC73" w14:textId="7F7DFAAB" w:rsidR="00AB6E6C" w:rsidRDefault="00AB6E6C" w:rsidP="003B6BAC">
      <w:pPr>
        <w:spacing w:line="259" w:lineRule="auto"/>
        <w:jc w:val="both"/>
        <w:rPr>
          <w:rFonts w:eastAsiaTheme="minorHAnsi"/>
          <w:b/>
          <w:bCs/>
        </w:rPr>
      </w:pPr>
      <w:r w:rsidRPr="00C33539">
        <w:rPr>
          <w:rFonts w:eastAsiaTheme="minorHAnsi"/>
          <w:b/>
          <w:bCs/>
        </w:rPr>
        <w:t>Diversion</w:t>
      </w:r>
    </w:p>
    <w:p w14:paraId="4FBFAE6B" w14:textId="6257F758" w:rsidR="00F37363" w:rsidRPr="00377490" w:rsidRDefault="00F37363" w:rsidP="003B6BAC">
      <w:pPr>
        <w:spacing w:line="259" w:lineRule="auto"/>
        <w:jc w:val="both"/>
        <w:rPr>
          <w:rFonts w:eastAsiaTheme="minorHAnsi"/>
        </w:rPr>
      </w:pPr>
      <w:r w:rsidRPr="00377490">
        <w:rPr>
          <w:rFonts w:eastAsiaTheme="minorHAnsi"/>
        </w:rPr>
        <w:t xml:space="preserve">Diversion is a strategy </w:t>
      </w:r>
      <w:r w:rsidR="00DA4043" w:rsidRPr="00377490">
        <w:rPr>
          <w:rFonts w:eastAsiaTheme="minorHAnsi"/>
        </w:rPr>
        <w:t xml:space="preserve">that prevents homelessness for people seeking shelter </w:t>
      </w:r>
      <w:r w:rsidR="00FF0B26" w:rsidRPr="00377490">
        <w:rPr>
          <w:rFonts w:eastAsiaTheme="minorHAnsi"/>
        </w:rPr>
        <w:t xml:space="preserve">or </w:t>
      </w:r>
      <w:r w:rsidR="00DA4043" w:rsidRPr="00377490">
        <w:rPr>
          <w:rFonts w:eastAsiaTheme="minorHAnsi"/>
        </w:rPr>
        <w:t>by helping them identify immediate alternate housing arrangements</w:t>
      </w:r>
      <w:r w:rsidR="00FF0B26" w:rsidRPr="00377490">
        <w:rPr>
          <w:rFonts w:eastAsiaTheme="minorHAnsi"/>
        </w:rPr>
        <w:t xml:space="preserve"> or financial assistance to prevent homelessness.</w:t>
      </w:r>
    </w:p>
    <w:p w14:paraId="1F085BD3" w14:textId="77777777" w:rsidR="0016197A" w:rsidRDefault="0016197A" w:rsidP="003B6BAC">
      <w:pPr>
        <w:spacing w:line="259" w:lineRule="auto"/>
        <w:jc w:val="both"/>
        <w:rPr>
          <w:rFonts w:eastAsiaTheme="minorHAnsi"/>
          <w:b/>
          <w:bCs/>
        </w:rPr>
      </w:pPr>
    </w:p>
    <w:p w14:paraId="43D0FF9D" w14:textId="456093EA" w:rsidR="0016197A" w:rsidRDefault="0016197A" w:rsidP="003B6BAC">
      <w:pPr>
        <w:spacing w:line="259" w:lineRule="auto"/>
        <w:jc w:val="both"/>
        <w:rPr>
          <w:rFonts w:eastAsiaTheme="minorHAnsi"/>
          <w:b/>
          <w:bCs/>
        </w:rPr>
      </w:pPr>
      <w:r>
        <w:rPr>
          <w:rFonts w:eastAsiaTheme="minorHAnsi"/>
          <w:b/>
          <w:bCs/>
        </w:rPr>
        <w:t>Elderly</w:t>
      </w:r>
      <w:r w:rsidR="0068291F">
        <w:rPr>
          <w:rFonts w:eastAsiaTheme="minorHAnsi"/>
          <w:b/>
          <w:bCs/>
        </w:rPr>
        <w:t xml:space="preserve"> </w:t>
      </w:r>
    </w:p>
    <w:p w14:paraId="548DE7A8" w14:textId="31AD811F" w:rsidR="00A041C5" w:rsidRPr="00B7303B" w:rsidRDefault="00623400" w:rsidP="003B6BAC">
      <w:pPr>
        <w:spacing w:line="259" w:lineRule="auto"/>
        <w:jc w:val="both"/>
        <w:rPr>
          <w:rFonts w:eastAsiaTheme="minorHAnsi"/>
        </w:rPr>
      </w:pPr>
      <w:r w:rsidRPr="00B7303B">
        <w:rPr>
          <w:rFonts w:eastAsiaTheme="minorHAnsi"/>
        </w:rPr>
        <w:t>Qualifying resident or senior citizen means a person 62 years of</w:t>
      </w:r>
      <w:r w:rsidR="00666DEB" w:rsidRPr="00B7303B">
        <w:rPr>
          <w:rFonts w:eastAsiaTheme="minorHAnsi"/>
        </w:rPr>
        <w:t xml:space="preserve"> age or older</w:t>
      </w:r>
      <w:r w:rsidR="00756DDA">
        <w:rPr>
          <w:rFonts w:eastAsiaTheme="minorHAnsi"/>
        </w:rPr>
        <w:t>.</w:t>
      </w:r>
      <w:r w:rsidR="00920A86" w:rsidRPr="00B7303B">
        <w:rPr>
          <w:rFonts w:eastAsiaTheme="minorHAnsi"/>
        </w:rPr>
        <w:t xml:space="preserve"> </w:t>
      </w:r>
      <w:r w:rsidR="005E2163" w:rsidRPr="00B7303B">
        <w:rPr>
          <w:rFonts w:eastAsiaTheme="minorHAnsi"/>
        </w:rPr>
        <w:t>55 years</w:t>
      </w:r>
      <w:r w:rsidR="00B7303B" w:rsidRPr="00B7303B">
        <w:rPr>
          <w:rFonts w:eastAsiaTheme="minorHAnsi"/>
        </w:rPr>
        <w:t xml:space="preserve"> of age or older</w:t>
      </w:r>
      <w:r w:rsidR="005E2163" w:rsidRPr="00B7303B">
        <w:rPr>
          <w:rFonts w:eastAsiaTheme="minorHAnsi"/>
        </w:rPr>
        <w:t xml:space="preserve"> depending on housing unit criteria.</w:t>
      </w:r>
    </w:p>
    <w:p w14:paraId="7F7E6B6C" w14:textId="77777777" w:rsidR="00AB6E6C" w:rsidRPr="005A0AB7" w:rsidRDefault="00AB6E6C" w:rsidP="003B6BAC">
      <w:pPr>
        <w:spacing w:line="259" w:lineRule="auto"/>
        <w:jc w:val="both"/>
        <w:rPr>
          <w:rFonts w:eastAsiaTheme="minorHAnsi"/>
        </w:rPr>
      </w:pPr>
    </w:p>
    <w:p w14:paraId="19E6883E" w14:textId="77777777" w:rsidR="005A0AB7" w:rsidRPr="005A0AB7" w:rsidRDefault="005A0AB7" w:rsidP="003B6BAC">
      <w:pPr>
        <w:spacing w:line="259" w:lineRule="auto"/>
        <w:jc w:val="both"/>
        <w:rPr>
          <w:rFonts w:eastAsiaTheme="minorHAnsi"/>
          <w:b/>
          <w:bCs/>
        </w:rPr>
      </w:pPr>
      <w:r w:rsidRPr="005A0AB7">
        <w:rPr>
          <w:rFonts w:eastAsiaTheme="minorHAnsi"/>
          <w:b/>
          <w:bCs/>
        </w:rPr>
        <w:t>Executive Board</w:t>
      </w:r>
    </w:p>
    <w:p w14:paraId="3C057369" w14:textId="77777777" w:rsidR="005A0AB7" w:rsidRPr="005A0AB7" w:rsidRDefault="005A0AB7" w:rsidP="003B6BAC">
      <w:pPr>
        <w:spacing w:line="259" w:lineRule="auto"/>
        <w:jc w:val="both"/>
        <w:rPr>
          <w:rFonts w:eastAsiaTheme="minorHAnsi"/>
        </w:rPr>
      </w:pPr>
      <w:r w:rsidRPr="005A0AB7">
        <w:rPr>
          <w:rFonts w:eastAsiaTheme="minorHAnsi"/>
        </w:rPr>
        <w:t>The nine (9) member body of the BKRHC tasked with fiduciary and legal responsibility for CoC operations.</w:t>
      </w:r>
    </w:p>
    <w:p w14:paraId="371C4B5F" w14:textId="77777777" w:rsidR="009576AA" w:rsidRDefault="009576AA" w:rsidP="003B6BAC">
      <w:pPr>
        <w:spacing w:line="259" w:lineRule="auto"/>
        <w:jc w:val="both"/>
        <w:rPr>
          <w:rFonts w:eastAsiaTheme="minorHAnsi"/>
        </w:rPr>
      </w:pPr>
    </w:p>
    <w:p w14:paraId="36007C0F" w14:textId="77777777" w:rsidR="00722822" w:rsidRDefault="00722822" w:rsidP="003B6BAC">
      <w:pPr>
        <w:spacing w:line="259" w:lineRule="auto"/>
        <w:jc w:val="both"/>
        <w:rPr>
          <w:rFonts w:eastAsiaTheme="minorHAnsi"/>
        </w:rPr>
      </w:pPr>
    </w:p>
    <w:p w14:paraId="72CFDE35" w14:textId="77777777" w:rsidR="00722822" w:rsidRDefault="00722822" w:rsidP="003B6BAC">
      <w:pPr>
        <w:spacing w:line="259" w:lineRule="auto"/>
        <w:jc w:val="both"/>
        <w:rPr>
          <w:rFonts w:eastAsiaTheme="minorHAnsi"/>
        </w:rPr>
      </w:pPr>
    </w:p>
    <w:p w14:paraId="4AC67ED2" w14:textId="77777777" w:rsidR="00722822" w:rsidRDefault="00722822" w:rsidP="003B6BAC">
      <w:pPr>
        <w:spacing w:line="259" w:lineRule="auto"/>
        <w:jc w:val="both"/>
        <w:rPr>
          <w:rFonts w:eastAsiaTheme="minorHAnsi"/>
        </w:rPr>
      </w:pPr>
    </w:p>
    <w:p w14:paraId="29BF07A2" w14:textId="0583CD0B" w:rsidR="00C83D07" w:rsidRDefault="00C83D07" w:rsidP="003B6BAC">
      <w:pPr>
        <w:spacing w:line="259" w:lineRule="auto"/>
        <w:jc w:val="both"/>
        <w:rPr>
          <w:rFonts w:eastAsiaTheme="minorHAnsi"/>
          <w:b/>
          <w:bCs/>
        </w:rPr>
      </w:pPr>
      <w:r w:rsidRPr="00C33539">
        <w:rPr>
          <w:rFonts w:eastAsiaTheme="minorHAnsi"/>
          <w:b/>
          <w:bCs/>
        </w:rPr>
        <w:lastRenderedPageBreak/>
        <w:t>Homeless</w:t>
      </w:r>
      <w:r w:rsidR="00802D46">
        <w:rPr>
          <w:rFonts w:eastAsiaTheme="minorHAnsi"/>
          <w:b/>
          <w:bCs/>
        </w:rPr>
        <w:t xml:space="preserve"> Housing</w:t>
      </w:r>
      <w:r w:rsidRPr="00C33539">
        <w:rPr>
          <w:rFonts w:eastAsiaTheme="minorHAnsi"/>
          <w:b/>
          <w:bCs/>
        </w:rPr>
        <w:t xml:space="preserve"> Assistance P</w:t>
      </w:r>
      <w:r w:rsidR="00D865C3">
        <w:rPr>
          <w:rFonts w:eastAsiaTheme="minorHAnsi"/>
          <w:b/>
          <w:bCs/>
        </w:rPr>
        <w:t>revention</w:t>
      </w:r>
      <w:r w:rsidRPr="00C33539">
        <w:rPr>
          <w:rFonts w:eastAsiaTheme="minorHAnsi"/>
          <w:b/>
          <w:bCs/>
        </w:rPr>
        <w:t xml:space="preserve"> (HHAP)</w:t>
      </w:r>
    </w:p>
    <w:p w14:paraId="1E94ACF8" w14:textId="4FFE181E" w:rsidR="00802D46" w:rsidRPr="009576AA" w:rsidRDefault="00802D46" w:rsidP="003B6BAC">
      <w:pPr>
        <w:spacing w:line="259" w:lineRule="auto"/>
        <w:jc w:val="both"/>
        <w:rPr>
          <w:rFonts w:eastAsiaTheme="minorHAnsi"/>
        </w:rPr>
      </w:pPr>
      <w:r w:rsidRPr="009576AA">
        <w:rPr>
          <w:rFonts w:eastAsiaTheme="minorHAnsi"/>
        </w:rPr>
        <w:t xml:space="preserve">Homeless </w:t>
      </w:r>
      <w:r w:rsidR="00B93614" w:rsidRPr="009576AA">
        <w:rPr>
          <w:rFonts w:eastAsiaTheme="minorHAnsi"/>
        </w:rPr>
        <w:t>housing Assistance Prevention</w:t>
      </w:r>
      <w:r w:rsidR="00281E74" w:rsidRPr="009576AA">
        <w:rPr>
          <w:rFonts w:eastAsiaTheme="minorHAnsi"/>
        </w:rPr>
        <w:t xml:space="preserve"> is a block grant program designed to provide jurisdictions with one-time </w:t>
      </w:r>
      <w:r w:rsidR="00D15CBB" w:rsidRPr="009576AA">
        <w:rPr>
          <w:rFonts w:eastAsiaTheme="minorHAnsi"/>
        </w:rPr>
        <w:t>grant funds to support regional coordination and expand or develop local capacity address</w:t>
      </w:r>
      <w:r w:rsidR="009576AA" w:rsidRPr="009576AA">
        <w:rPr>
          <w:rFonts w:eastAsiaTheme="minorHAnsi"/>
        </w:rPr>
        <w:t xml:space="preserve"> their immediate homelessness challenges.</w:t>
      </w:r>
    </w:p>
    <w:p w14:paraId="73EE754B" w14:textId="77777777" w:rsidR="00AB6E6C" w:rsidRPr="005A0AB7" w:rsidRDefault="00AB6E6C" w:rsidP="003B6BAC">
      <w:pPr>
        <w:spacing w:line="259" w:lineRule="auto"/>
        <w:jc w:val="both"/>
        <w:rPr>
          <w:rFonts w:eastAsiaTheme="minorHAnsi"/>
        </w:rPr>
      </w:pPr>
    </w:p>
    <w:p w14:paraId="3A749850" w14:textId="77777777" w:rsidR="005A0AB7" w:rsidRPr="005A0AB7" w:rsidRDefault="005A0AB7" w:rsidP="003B6BAC">
      <w:pPr>
        <w:spacing w:line="259" w:lineRule="auto"/>
        <w:jc w:val="both"/>
        <w:rPr>
          <w:rFonts w:eastAsiaTheme="minorHAnsi"/>
          <w:b/>
          <w:bCs/>
        </w:rPr>
      </w:pPr>
      <w:r w:rsidRPr="005A0AB7">
        <w:rPr>
          <w:rFonts w:eastAsiaTheme="minorHAnsi"/>
          <w:b/>
          <w:bCs/>
        </w:rPr>
        <w:t>HEARTH Act</w:t>
      </w:r>
    </w:p>
    <w:p w14:paraId="2603FBB9" w14:textId="77777777" w:rsidR="005A0AB7" w:rsidRPr="005A0AB7" w:rsidRDefault="005A0AB7" w:rsidP="003B6BAC">
      <w:pPr>
        <w:spacing w:line="259" w:lineRule="auto"/>
        <w:jc w:val="both"/>
        <w:rPr>
          <w:rFonts w:eastAsiaTheme="minorHAnsi"/>
        </w:rPr>
      </w:pPr>
      <w:r w:rsidRPr="005A0AB7">
        <w:rPr>
          <w:rFonts w:eastAsiaTheme="minorHAnsi"/>
        </w:rPr>
        <w:t>The Homeless Emergency Assistance and Rapid Transition to Housing Act of 2009, signed into law on May 20, 2009, codifies into law the Continuum of Care planning process and amends the existing McKinney-Vento Act by expanding homeless prevention, placing more emphasis on rapid re-housing, emphasizes creation of permanent supportive housing for families and chronically homeless individuals, and provides resources and additional guidance for rural communities.</w:t>
      </w:r>
    </w:p>
    <w:p w14:paraId="08F3E73D" w14:textId="77777777" w:rsidR="005A0AB7" w:rsidRPr="005A0AB7" w:rsidRDefault="005A0AB7" w:rsidP="003B6BAC">
      <w:pPr>
        <w:spacing w:line="259" w:lineRule="auto"/>
        <w:jc w:val="both"/>
        <w:rPr>
          <w:rFonts w:eastAsiaTheme="minorHAnsi"/>
        </w:rPr>
      </w:pPr>
    </w:p>
    <w:p w14:paraId="0FFACA36" w14:textId="77777777" w:rsidR="005A0AB7" w:rsidRPr="005A0AB7" w:rsidRDefault="005A0AB7" w:rsidP="003B6BAC">
      <w:pPr>
        <w:spacing w:line="259" w:lineRule="auto"/>
        <w:jc w:val="both"/>
        <w:rPr>
          <w:rFonts w:eastAsiaTheme="minorHAnsi"/>
          <w:b/>
          <w:bCs/>
        </w:rPr>
      </w:pPr>
      <w:r w:rsidRPr="005A0AB7">
        <w:rPr>
          <w:rFonts w:eastAsiaTheme="minorHAnsi"/>
          <w:b/>
          <w:bCs/>
        </w:rPr>
        <w:t>Homeless Management Information System (HMIS)</w:t>
      </w:r>
    </w:p>
    <w:p w14:paraId="232C22D2" w14:textId="77777777" w:rsidR="005A0AB7" w:rsidRPr="005A0AB7" w:rsidRDefault="005A0AB7" w:rsidP="003B6BAC">
      <w:pPr>
        <w:spacing w:line="259" w:lineRule="auto"/>
        <w:jc w:val="both"/>
        <w:rPr>
          <w:rFonts w:eastAsiaTheme="minorHAnsi"/>
        </w:rPr>
      </w:pPr>
      <w:r w:rsidRPr="005A0AB7">
        <w:rPr>
          <w:rFonts w:eastAsiaTheme="minorHAnsi"/>
        </w:rPr>
        <w:t>The community-wide database mandated by the HEARTH Act for all programs funded by the U.S. Department of Housing and Urban Development homeless assistance grants (e.g., Continuum of Care Program and Emergency Solutions Grant Program).</w:t>
      </w:r>
    </w:p>
    <w:p w14:paraId="6F409922" w14:textId="77777777" w:rsidR="005A0AB7" w:rsidRPr="005A0AB7" w:rsidRDefault="005A0AB7" w:rsidP="003B6BAC">
      <w:pPr>
        <w:spacing w:line="259" w:lineRule="auto"/>
        <w:jc w:val="both"/>
        <w:rPr>
          <w:rFonts w:eastAsiaTheme="minorHAnsi"/>
        </w:rPr>
      </w:pPr>
    </w:p>
    <w:p w14:paraId="1C3F9072" w14:textId="77777777" w:rsidR="005A0AB7" w:rsidRPr="005A0AB7" w:rsidRDefault="005A0AB7" w:rsidP="003B6BAC">
      <w:pPr>
        <w:spacing w:line="259" w:lineRule="auto"/>
        <w:jc w:val="both"/>
        <w:rPr>
          <w:rFonts w:eastAsiaTheme="minorHAnsi"/>
          <w:b/>
          <w:bCs/>
        </w:rPr>
      </w:pPr>
      <w:r w:rsidRPr="005A0AB7">
        <w:rPr>
          <w:rFonts w:eastAsiaTheme="minorHAnsi"/>
          <w:b/>
          <w:bCs/>
        </w:rPr>
        <w:t>Housing and Urban Development (HUD)</w:t>
      </w:r>
    </w:p>
    <w:p w14:paraId="57F96F00" w14:textId="77777777" w:rsidR="0050584E" w:rsidRDefault="005A0AB7" w:rsidP="003B6BAC">
      <w:pPr>
        <w:spacing w:line="259" w:lineRule="auto"/>
        <w:jc w:val="both"/>
        <w:rPr>
          <w:rFonts w:eastAsiaTheme="minorHAnsi"/>
        </w:rPr>
      </w:pPr>
      <w:r w:rsidRPr="005A0AB7">
        <w:rPr>
          <w:rFonts w:eastAsiaTheme="minorHAnsi"/>
        </w:rPr>
        <w:t>The U.S. Department that funds low-income and affordable housing initiatives, including the McKinney-Vento Homeless Assistance Act, through the HUD Continuum of Care Program and Emergency Solutions Grant Program.</w:t>
      </w:r>
    </w:p>
    <w:p w14:paraId="4C2B5B3A" w14:textId="77777777" w:rsidR="009E12C6" w:rsidRDefault="009E12C6" w:rsidP="003B6BAC">
      <w:pPr>
        <w:spacing w:line="259" w:lineRule="auto"/>
        <w:jc w:val="both"/>
        <w:rPr>
          <w:b/>
          <w:bCs/>
        </w:rPr>
      </w:pPr>
    </w:p>
    <w:p w14:paraId="07DA83E7" w14:textId="77777777" w:rsidR="009E12C6" w:rsidRDefault="009E12C6" w:rsidP="003B6BAC">
      <w:pPr>
        <w:spacing w:line="259" w:lineRule="auto"/>
        <w:jc w:val="both"/>
        <w:rPr>
          <w:b/>
          <w:bCs/>
        </w:rPr>
      </w:pPr>
    </w:p>
    <w:p w14:paraId="3279FD2F" w14:textId="01332536" w:rsidR="00022479" w:rsidRDefault="0050584E" w:rsidP="003B6BAC">
      <w:pPr>
        <w:spacing w:line="259" w:lineRule="auto"/>
        <w:jc w:val="both"/>
      </w:pPr>
      <w:r w:rsidRPr="0050584E">
        <w:rPr>
          <w:b/>
          <w:bCs/>
        </w:rPr>
        <w:t>Housing First</w:t>
      </w:r>
      <w:r w:rsidRPr="00F153D2">
        <w:t xml:space="preserve"> </w:t>
      </w:r>
    </w:p>
    <w:p w14:paraId="335FCAC1" w14:textId="7809C950" w:rsidR="0050584E" w:rsidRPr="0050584E" w:rsidRDefault="00022479" w:rsidP="003B6BAC">
      <w:pPr>
        <w:spacing w:line="259" w:lineRule="auto"/>
        <w:jc w:val="both"/>
        <w:rPr>
          <w:rFonts w:eastAsiaTheme="minorHAnsi"/>
        </w:rPr>
      </w:pPr>
      <w:r>
        <w:t>H</w:t>
      </w:r>
      <w:r w:rsidR="0050584E" w:rsidRPr="001B2C70">
        <w:t>omeless assistance approach that prioritizes providing permanent housing to people experiencing homelessness with no prerequisites or conditions beyond those of a typical renter such as sobriety, participation in services, etc.</w:t>
      </w:r>
    </w:p>
    <w:p w14:paraId="2045DDEF" w14:textId="77777777" w:rsidR="0050584E" w:rsidRDefault="0050584E" w:rsidP="003B6BAC">
      <w:pPr>
        <w:spacing w:line="259" w:lineRule="auto"/>
        <w:jc w:val="both"/>
        <w:rPr>
          <w:rFonts w:eastAsiaTheme="minorHAnsi"/>
          <w:b/>
          <w:bCs/>
        </w:rPr>
      </w:pPr>
    </w:p>
    <w:p w14:paraId="0FB68D5C" w14:textId="6F6F6A17" w:rsidR="005A0AB7" w:rsidRPr="005A0AB7" w:rsidRDefault="005A0AB7" w:rsidP="003B6BAC">
      <w:pPr>
        <w:spacing w:line="259" w:lineRule="auto"/>
        <w:jc w:val="both"/>
        <w:rPr>
          <w:rFonts w:eastAsiaTheme="minorHAnsi"/>
          <w:b/>
          <w:bCs/>
        </w:rPr>
      </w:pPr>
      <w:r w:rsidRPr="005A0AB7">
        <w:rPr>
          <w:rFonts w:eastAsiaTheme="minorHAnsi"/>
          <w:b/>
          <w:bCs/>
        </w:rPr>
        <w:t>McKinney-Vento Homeless Assistance Act</w:t>
      </w:r>
    </w:p>
    <w:p w14:paraId="6959BFF0" w14:textId="0333A51B" w:rsidR="005A0AB7" w:rsidRPr="005A0AB7" w:rsidRDefault="005A0AB7" w:rsidP="003B6BAC">
      <w:pPr>
        <w:spacing w:line="259" w:lineRule="auto"/>
        <w:jc w:val="both"/>
        <w:rPr>
          <w:rFonts w:eastAsiaTheme="minorHAnsi"/>
        </w:rPr>
      </w:pPr>
      <w:r w:rsidRPr="005A0AB7">
        <w:rPr>
          <w:rFonts w:eastAsiaTheme="minorHAnsi"/>
        </w:rPr>
        <w:t>A federal law that funds homeless service programs and ensures educational rights and protections for children and youth experiencing homelessness. The Act also provides definitions for homeless children and youth.</w:t>
      </w:r>
    </w:p>
    <w:p w14:paraId="72B214EA" w14:textId="77777777" w:rsidR="005A0AB7" w:rsidRPr="005A0AB7" w:rsidRDefault="005A0AB7" w:rsidP="003B6BAC">
      <w:pPr>
        <w:spacing w:line="259" w:lineRule="auto"/>
        <w:jc w:val="both"/>
        <w:rPr>
          <w:rFonts w:eastAsiaTheme="minorHAnsi"/>
        </w:rPr>
      </w:pPr>
    </w:p>
    <w:p w14:paraId="34D94866" w14:textId="77777777" w:rsidR="005A0AB7" w:rsidRPr="005A0AB7" w:rsidRDefault="005A0AB7" w:rsidP="003B6BAC">
      <w:pPr>
        <w:spacing w:line="259" w:lineRule="auto"/>
        <w:jc w:val="both"/>
        <w:rPr>
          <w:rFonts w:eastAsiaTheme="minorHAnsi"/>
          <w:b/>
          <w:bCs/>
        </w:rPr>
      </w:pPr>
      <w:r w:rsidRPr="005A0AB7">
        <w:rPr>
          <w:rFonts w:eastAsiaTheme="minorHAnsi"/>
          <w:b/>
          <w:bCs/>
        </w:rPr>
        <w:t>Proposal</w:t>
      </w:r>
    </w:p>
    <w:p w14:paraId="5CC52D5B" w14:textId="77777777" w:rsidR="00022479" w:rsidRDefault="005A0AB7" w:rsidP="003B6BAC">
      <w:pPr>
        <w:spacing w:line="259" w:lineRule="auto"/>
        <w:jc w:val="both"/>
        <w:rPr>
          <w:rFonts w:eastAsiaTheme="minorHAnsi"/>
        </w:rPr>
      </w:pPr>
      <w:r w:rsidRPr="005A0AB7">
        <w:rPr>
          <w:rFonts w:eastAsiaTheme="minorHAnsi"/>
        </w:rPr>
        <w:t>The set of complete and accurate responses including any supporting documents or materials submitted by interested applicants as a result of this RFP.</w:t>
      </w:r>
    </w:p>
    <w:p w14:paraId="6105AA48" w14:textId="77777777" w:rsidR="00022479" w:rsidRDefault="00022479" w:rsidP="003B6BAC">
      <w:pPr>
        <w:spacing w:line="259" w:lineRule="auto"/>
        <w:jc w:val="both"/>
        <w:rPr>
          <w:rFonts w:eastAsiaTheme="minorHAnsi"/>
        </w:rPr>
      </w:pPr>
    </w:p>
    <w:p w14:paraId="0CB1A1B3" w14:textId="77777777" w:rsidR="006E1475" w:rsidRDefault="00022479" w:rsidP="003B6BAC">
      <w:pPr>
        <w:spacing w:line="259" w:lineRule="auto"/>
        <w:jc w:val="both"/>
      </w:pPr>
      <w:r w:rsidRPr="006E1475">
        <w:rPr>
          <w:b/>
          <w:bCs/>
        </w:rPr>
        <w:t>Racial Equity</w:t>
      </w:r>
    </w:p>
    <w:p w14:paraId="5D7B3CC0" w14:textId="28AA15CA" w:rsidR="00022479" w:rsidRPr="00022479" w:rsidRDefault="006E1475" w:rsidP="003B6BAC">
      <w:pPr>
        <w:spacing w:line="259" w:lineRule="auto"/>
        <w:jc w:val="both"/>
        <w:rPr>
          <w:rFonts w:eastAsiaTheme="minorHAnsi"/>
        </w:rPr>
      </w:pPr>
      <w:r>
        <w:t>R</w:t>
      </w:r>
      <w:r w:rsidR="00022479" w:rsidRPr="001B2C70">
        <w:t xml:space="preserve">acial minorities comprise a disproportionate share of the total homeless population. To promote equity within the local homeless system, awarded applicants will be required to report on their efforts to promote racial equity during the reporting periods. </w:t>
      </w:r>
    </w:p>
    <w:p w14:paraId="2988CEFF" w14:textId="77777777" w:rsidR="005A0AB7" w:rsidRPr="005A0AB7" w:rsidRDefault="005A0AB7" w:rsidP="003B6BAC">
      <w:pPr>
        <w:spacing w:line="259" w:lineRule="auto"/>
        <w:jc w:val="both"/>
        <w:rPr>
          <w:rFonts w:eastAsiaTheme="minorHAnsi"/>
        </w:rPr>
      </w:pPr>
    </w:p>
    <w:p w14:paraId="1B103638" w14:textId="77777777" w:rsidR="000E6DCF" w:rsidRDefault="000E6DCF" w:rsidP="003B6BAC">
      <w:pPr>
        <w:spacing w:line="259" w:lineRule="auto"/>
        <w:jc w:val="both"/>
        <w:rPr>
          <w:rFonts w:eastAsiaTheme="minorHAnsi"/>
          <w:b/>
          <w:bCs/>
        </w:rPr>
      </w:pPr>
    </w:p>
    <w:p w14:paraId="0079E01C" w14:textId="70EEFA96" w:rsidR="005A0AB7" w:rsidRPr="005A0AB7" w:rsidRDefault="005A0AB7" w:rsidP="003B6BAC">
      <w:pPr>
        <w:spacing w:line="259" w:lineRule="auto"/>
        <w:jc w:val="both"/>
        <w:rPr>
          <w:rFonts w:eastAsiaTheme="minorHAnsi"/>
          <w:b/>
          <w:bCs/>
        </w:rPr>
      </w:pPr>
      <w:r w:rsidRPr="005A0AB7">
        <w:rPr>
          <w:rFonts w:eastAsiaTheme="minorHAnsi"/>
          <w:b/>
          <w:bCs/>
        </w:rPr>
        <w:lastRenderedPageBreak/>
        <w:t>R</w:t>
      </w:r>
      <w:r w:rsidR="00B20740">
        <w:rPr>
          <w:rFonts w:eastAsiaTheme="minorHAnsi"/>
          <w:b/>
          <w:bCs/>
        </w:rPr>
        <w:t>anking</w:t>
      </w:r>
      <w:r w:rsidRPr="005A0AB7">
        <w:rPr>
          <w:rFonts w:eastAsiaTheme="minorHAnsi"/>
          <w:b/>
          <w:bCs/>
        </w:rPr>
        <w:t xml:space="preserve"> </w:t>
      </w:r>
      <w:r w:rsidR="003F4A25">
        <w:rPr>
          <w:rFonts w:eastAsiaTheme="minorHAnsi"/>
          <w:b/>
          <w:bCs/>
        </w:rPr>
        <w:t xml:space="preserve">Review </w:t>
      </w:r>
      <w:r w:rsidRPr="005A0AB7">
        <w:rPr>
          <w:rFonts w:eastAsiaTheme="minorHAnsi"/>
          <w:b/>
          <w:bCs/>
        </w:rPr>
        <w:t>Panel</w:t>
      </w:r>
    </w:p>
    <w:p w14:paraId="5E9752FC" w14:textId="52FB8DC7" w:rsidR="005A0AB7" w:rsidRPr="005A0AB7" w:rsidRDefault="005A0AB7" w:rsidP="003B6BAC">
      <w:pPr>
        <w:spacing w:line="259" w:lineRule="auto"/>
        <w:jc w:val="both"/>
        <w:rPr>
          <w:rFonts w:eastAsiaTheme="minorHAnsi"/>
        </w:rPr>
      </w:pPr>
      <w:r w:rsidRPr="005A0AB7">
        <w:rPr>
          <w:rFonts w:eastAsiaTheme="minorHAnsi"/>
        </w:rPr>
        <w:t>The seven (</w:t>
      </w:r>
      <w:r w:rsidR="003F4A25">
        <w:rPr>
          <w:rFonts w:eastAsiaTheme="minorHAnsi"/>
        </w:rPr>
        <w:t>5</w:t>
      </w:r>
      <w:r w:rsidRPr="005A0AB7">
        <w:rPr>
          <w:rFonts w:eastAsiaTheme="minorHAnsi"/>
        </w:rPr>
        <w:t>) member, non-conflicted panel charged with evaluation and scoring of all complete and accurate submissions</w:t>
      </w:r>
      <w:r w:rsidR="00371C6C" w:rsidRPr="005A0AB7">
        <w:rPr>
          <w:rFonts w:eastAsiaTheme="minorHAnsi"/>
        </w:rPr>
        <w:t xml:space="preserve">. </w:t>
      </w:r>
      <w:r w:rsidRPr="005A0AB7">
        <w:rPr>
          <w:rFonts w:eastAsiaTheme="minorHAnsi"/>
        </w:rPr>
        <w:t>Members include individuals from the City of Bakersfield, County of Kern, CoC, CES lead, HMIS lead and two (2) at large members.</w:t>
      </w:r>
    </w:p>
    <w:p w14:paraId="6E576BF5" w14:textId="77777777" w:rsidR="005A0AB7" w:rsidRPr="005A0AB7" w:rsidRDefault="005A0AB7" w:rsidP="003B6BAC">
      <w:pPr>
        <w:spacing w:line="259" w:lineRule="auto"/>
        <w:jc w:val="both"/>
        <w:rPr>
          <w:rFonts w:eastAsiaTheme="minorHAnsi"/>
        </w:rPr>
      </w:pPr>
    </w:p>
    <w:p w14:paraId="2AD57637" w14:textId="77777777" w:rsidR="005A0AB7" w:rsidRPr="005A0AB7" w:rsidRDefault="005A0AB7" w:rsidP="003B6BAC">
      <w:pPr>
        <w:spacing w:line="259" w:lineRule="auto"/>
        <w:jc w:val="both"/>
        <w:rPr>
          <w:rFonts w:eastAsiaTheme="minorHAnsi"/>
          <w:b/>
          <w:bCs/>
        </w:rPr>
      </w:pPr>
      <w:r w:rsidRPr="005A0AB7">
        <w:rPr>
          <w:rFonts w:eastAsiaTheme="minorHAnsi"/>
          <w:b/>
          <w:bCs/>
        </w:rPr>
        <w:t>Scope of work</w:t>
      </w:r>
    </w:p>
    <w:p w14:paraId="5A24D826" w14:textId="1C6698FD" w:rsidR="005A0AB7" w:rsidRDefault="005A0AB7" w:rsidP="003B6BAC">
      <w:pPr>
        <w:spacing w:after="160" w:line="259" w:lineRule="auto"/>
        <w:jc w:val="both"/>
        <w:rPr>
          <w:rFonts w:eastAsiaTheme="minorHAnsi"/>
        </w:rPr>
      </w:pPr>
      <w:r w:rsidRPr="005A0AB7">
        <w:rPr>
          <w:rFonts w:eastAsiaTheme="minorHAnsi"/>
        </w:rPr>
        <w:t xml:space="preserve">The instructions and requirements as set forth in this RFP, including supplementary information amended to this RFP </w:t>
      </w:r>
      <w:r w:rsidR="00716E33" w:rsidRPr="005A0AB7">
        <w:rPr>
          <w:rFonts w:eastAsiaTheme="minorHAnsi"/>
        </w:rPr>
        <w:t>after</w:t>
      </w:r>
      <w:r w:rsidRPr="005A0AB7">
        <w:rPr>
          <w:rFonts w:eastAsiaTheme="minorHAnsi"/>
        </w:rPr>
        <w:t xml:space="preserve"> the RFP's original distribution.</w:t>
      </w:r>
    </w:p>
    <w:p w14:paraId="322314A9" w14:textId="09A9846D" w:rsidR="009C048C" w:rsidRDefault="00F66307" w:rsidP="003B6BAC">
      <w:pPr>
        <w:spacing w:after="160" w:line="259" w:lineRule="auto"/>
        <w:jc w:val="both"/>
        <w:rPr>
          <w:rFonts w:eastAsiaTheme="minorHAnsi"/>
          <w:b/>
          <w:bCs/>
        </w:rPr>
      </w:pPr>
      <w:r w:rsidRPr="00C33539">
        <w:rPr>
          <w:rFonts w:eastAsiaTheme="minorHAnsi"/>
          <w:b/>
          <w:bCs/>
        </w:rPr>
        <w:t>Systems Performance Measures</w:t>
      </w:r>
    </w:p>
    <w:p w14:paraId="293D3B64" w14:textId="77A71DA1" w:rsidR="00837A6D" w:rsidRPr="000E6DCF" w:rsidRDefault="00837A6D" w:rsidP="003B6BAC">
      <w:pPr>
        <w:spacing w:after="160" w:line="259" w:lineRule="auto"/>
        <w:jc w:val="both"/>
        <w:rPr>
          <w:rFonts w:eastAsiaTheme="minorHAnsi"/>
        </w:rPr>
      </w:pPr>
      <w:r w:rsidRPr="000E6DCF">
        <w:rPr>
          <w:rFonts w:eastAsiaTheme="minorHAnsi"/>
        </w:rPr>
        <w:t>The systems perfor</w:t>
      </w:r>
      <w:r w:rsidR="006718BD" w:rsidRPr="000E6DCF">
        <w:rPr>
          <w:rFonts w:eastAsiaTheme="minorHAnsi"/>
        </w:rPr>
        <w:t xml:space="preserve">mance measures report is a summary and year-to -year comparison </w:t>
      </w:r>
      <w:r w:rsidR="006F294C" w:rsidRPr="000E6DCF">
        <w:rPr>
          <w:rFonts w:eastAsiaTheme="minorHAnsi"/>
        </w:rPr>
        <w:t>of system wide counts, averages and medians related to seven areas of performance.</w:t>
      </w:r>
    </w:p>
    <w:p w14:paraId="6C04474F" w14:textId="21FC8383" w:rsidR="00F1063F" w:rsidRPr="004A5F5E" w:rsidRDefault="00F1063F" w:rsidP="00104309">
      <w:pPr>
        <w:pBdr>
          <w:top w:val="nil"/>
          <w:left w:val="nil"/>
          <w:bottom w:val="nil"/>
          <w:right w:val="nil"/>
          <w:between w:val="nil"/>
        </w:pBdr>
        <w:jc w:val="both"/>
        <w:rPr>
          <w:rFonts w:eastAsia="Arial"/>
          <w:b/>
          <w:bCs/>
        </w:rPr>
      </w:pPr>
    </w:p>
    <w:p w14:paraId="5BB088A7" w14:textId="77777777" w:rsidR="00D25BD8" w:rsidRPr="004A5F5E" w:rsidRDefault="00D25BD8" w:rsidP="00104309">
      <w:pPr>
        <w:pBdr>
          <w:top w:val="nil"/>
          <w:left w:val="nil"/>
          <w:bottom w:val="nil"/>
          <w:right w:val="nil"/>
          <w:between w:val="nil"/>
        </w:pBdr>
        <w:jc w:val="both"/>
        <w:rPr>
          <w:rFonts w:eastAsia="Arial"/>
        </w:rPr>
      </w:pPr>
    </w:p>
    <w:p w14:paraId="4F1479D5" w14:textId="77777777" w:rsidR="00CF0E29" w:rsidRPr="004A5F5E" w:rsidRDefault="00CF0E29" w:rsidP="00104309">
      <w:pPr>
        <w:pBdr>
          <w:top w:val="nil"/>
          <w:left w:val="nil"/>
          <w:bottom w:val="nil"/>
          <w:right w:val="nil"/>
          <w:between w:val="nil"/>
        </w:pBdr>
        <w:jc w:val="both"/>
        <w:rPr>
          <w:rFonts w:eastAsia="Arial"/>
        </w:rPr>
      </w:pPr>
    </w:p>
    <w:p w14:paraId="04147C81" w14:textId="77777777" w:rsidR="00D21ED9" w:rsidRPr="004A5F5E" w:rsidRDefault="00D21ED9" w:rsidP="00104309">
      <w:pPr>
        <w:pBdr>
          <w:top w:val="nil"/>
          <w:left w:val="nil"/>
          <w:bottom w:val="nil"/>
          <w:right w:val="nil"/>
          <w:between w:val="nil"/>
        </w:pBdr>
        <w:jc w:val="both"/>
        <w:rPr>
          <w:rFonts w:eastAsia="Arial"/>
        </w:rPr>
      </w:pPr>
    </w:p>
    <w:sectPr w:rsidR="00D21ED9" w:rsidRPr="004A5F5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2F44C" w14:textId="77777777" w:rsidR="0054696D" w:rsidRDefault="0054696D" w:rsidP="00F32EC6">
      <w:r>
        <w:separator/>
      </w:r>
    </w:p>
  </w:endnote>
  <w:endnote w:type="continuationSeparator" w:id="0">
    <w:p w14:paraId="078CE08E" w14:textId="77777777" w:rsidR="0054696D" w:rsidRDefault="0054696D" w:rsidP="00F3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417501"/>
      <w:docPartObj>
        <w:docPartGallery w:val="Page Numbers (Bottom of Page)"/>
        <w:docPartUnique/>
      </w:docPartObj>
    </w:sdtPr>
    <w:sdtEndPr>
      <w:rPr>
        <w:noProof/>
      </w:rPr>
    </w:sdtEndPr>
    <w:sdtContent>
      <w:p w14:paraId="6A6D4717" w14:textId="55C23D41" w:rsidR="006A5685" w:rsidRDefault="006A56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523921" w14:textId="77777777" w:rsidR="006A5685" w:rsidRDefault="006A5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CF50F" w14:textId="77777777" w:rsidR="0054696D" w:rsidRDefault="0054696D" w:rsidP="00F32EC6">
      <w:r>
        <w:separator/>
      </w:r>
    </w:p>
  </w:footnote>
  <w:footnote w:type="continuationSeparator" w:id="0">
    <w:p w14:paraId="03EF016A" w14:textId="77777777" w:rsidR="0054696D" w:rsidRDefault="0054696D" w:rsidP="00F32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3B80"/>
    <w:multiLevelType w:val="hybridMultilevel"/>
    <w:tmpl w:val="C792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24836"/>
    <w:multiLevelType w:val="hybridMultilevel"/>
    <w:tmpl w:val="F92CA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C3AAE"/>
    <w:multiLevelType w:val="hybridMultilevel"/>
    <w:tmpl w:val="AAFAE9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2A84132"/>
    <w:multiLevelType w:val="hybridMultilevel"/>
    <w:tmpl w:val="D054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E1EF1"/>
    <w:multiLevelType w:val="hybridMultilevel"/>
    <w:tmpl w:val="A50A1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E362B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164B68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CDB45F2"/>
    <w:multiLevelType w:val="hybridMultilevel"/>
    <w:tmpl w:val="4C304E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235493"/>
    <w:multiLevelType w:val="hybridMultilevel"/>
    <w:tmpl w:val="7BF4CE2C"/>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621A5C17"/>
    <w:multiLevelType w:val="hybridMultilevel"/>
    <w:tmpl w:val="434E8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6909F5"/>
    <w:multiLevelType w:val="multilevel"/>
    <w:tmpl w:val="7A3E2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69672528">
    <w:abstractNumId w:val="7"/>
  </w:num>
  <w:num w:numId="2" w16cid:durableId="1200974492">
    <w:abstractNumId w:val="3"/>
  </w:num>
  <w:num w:numId="3" w16cid:durableId="324628318">
    <w:abstractNumId w:val="10"/>
  </w:num>
  <w:num w:numId="4" w16cid:durableId="796533888">
    <w:abstractNumId w:val="0"/>
  </w:num>
  <w:num w:numId="5" w16cid:durableId="1419324969">
    <w:abstractNumId w:val="5"/>
  </w:num>
  <w:num w:numId="6" w16cid:durableId="580257782">
    <w:abstractNumId w:val="6"/>
  </w:num>
  <w:num w:numId="7" w16cid:durableId="685134344">
    <w:abstractNumId w:val="2"/>
  </w:num>
  <w:num w:numId="8" w16cid:durableId="1059666789">
    <w:abstractNumId w:val="8"/>
  </w:num>
  <w:num w:numId="9" w16cid:durableId="149447186">
    <w:abstractNumId w:val="1"/>
  </w:num>
  <w:num w:numId="10" w16cid:durableId="644359692">
    <w:abstractNumId w:val="9"/>
  </w:num>
  <w:num w:numId="11" w16cid:durableId="2083286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D9"/>
    <w:rsid w:val="000009F1"/>
    <w:rsid w:val="00005B52"/>
    <w:rsid w:val="00013529"/>
    <w:rsid w:val="00013B4B"/>
    <w:rsid w:val="00015313"/>
    <w:rsid w:val="00016034"/>
    <w:rsid w:val="000165D2"/>
    <w:rsid w:val="00017D7C"/>
    <w:rsid w:val="0002238D"/>
    <w:rsid w:val="00022479"/>
    <w:rsid w:val="000235D2"/>
    <w:rsid w:val="00037B03"/>
    <w:rsid w:val="00041ED9"/>
    <w:rsid w:val="0004650E"/>
    <w:rsid w:val="0005297E"/>
    <w:rsid w:val="00052EE6"/>
    <w:rsid w:val="00054FFE"/>
    <w:rsid w:val="00056D7F"/>
    <w:rsid w:val="000604BF"/>
    <w:rsid w:val="000649AC"/>
    <w:rsid w:val="00067775"/>
    <w:rsid w:val="00071E79"/>
    <w:rsid w:val="00073FAF"/>
    <w:rsid w:val="00077B51"/>
    <w:rsid w:val="0008466E"/>
    <w:rsid w:val="00085BD0"/>
    <w:rsid w:val="000963B9"/>
    <w:rsid w:val="00096893"/>
    <w:rsid w:val="00097424"/>
    <w:rsid w:val="000A54C0"/>
    <w:rsid w:val="000B21A5"/>
    <w:rsid w:val="000B2948"/>
    <w:rsid w:val="000B2AC9"/>
    <w:rsid w:val="000B52CA"/>
    <w:rsid w:val="000C1B4E"/>
    <w:rsid w:val="000C2102"/>
    <w:rsid w:val="000C6F39"/>
    <w:rsid w:val="000C70AB"/>
    <w:rsid w:val="000D3185"/>
    <w:rsid w:val="000D587B"/>
    <w:rsid w:val="000D5CBB"/>
    <w:rsid w:val="000D6054"/>
    <w:rsid w:val="000E06BD"/>
    <w:rsid w:val="000E1553"/>
    <w:rsid w:val="000E26FB"/>
    <w:rsid w:val="000E6DCF"/>
    <w:rsid w:val="000E70AF"/>
    <w:rsid w:val="00102F9F"/>
    <w:rsid w:val="00104309"/>
    <w:rsid w:val="0010493F"/>
    <w:rsid w:val="00113904"/>
    <w:rsid w:val="00116D83"/>
    <w:rsid w:val="00121886"/>
    <w:rsid w:val="00123609"/>
    <w:rsid w:val="00126A19"/>
    <w:rsid w:val="00133965"/>
    <w:rsid w:val="00133989"/>
    <w:rsid w:val="001410EC"/>
    <w:rsid w:val="00143820"/>
    <w:rsid w:val="0014562F"/>
    <w:rsid w:val="001524C8"/>
    <w:rsid w:val="001555CE"/>
    <w:rsid w:val="00156FC4"/>
    <w:rsid w:val="0016197A"/>
    <w:rsid w:val="00161ED1"/>
    <w:rsid w:val="0016431E"/>
    <w:rsid w:val="0017770B"/>
    <w:rsid w:val="00187DFE"/>
    <w:rsid w:val="001977CC"/>
    <w:rsid w:val="001B294B"/>
    <w:rsid w:val="001B2C70"/>
    <w:rsid w:val="001B2D1F"/>
    <w:rsid w:val="001B4CAA"/>
    <w:rsid w:val="001C5170"/>
    <w:rsid w:val="001E2A9E"/>
    <w:rsid w:val="001E2CD4"/>
    <w:rsid w:val="001E2D81"/>
    <w:rsid w:val="001E56F6"/>
    <w:rsid w:val="001F3EEF"/>
    <w:rsid w:val="00200AFE"/>
    <w:rsid w:val="002016C1"/>
    <w:rsid w:val="002027F9"/>
    <w:rsid w:val="00207BC6"/>
    <w:rsid w:val="00223AEB"/>
    <w:rsid w:val="002253E4"/>
    <w:rsid w:val="00226BA0"/>
    <w:rsid w:val="002305B5"/>
    <w:rsid w:val="002316EA"/>
    <w:rsid w:val="00233C48"/>
    <w:rsid w:val="00250198"/>
    <w:rsid w:val="00250C2E"/>
    <w:rsid w:val="00253493"/>
    <w:rsid w:val="00257458"/>
    <w:rsid w:val="002624E2"/>
    <w:rsid w:val="002642DC"/>
    <w:rsid w:val="00265BFF"/>
    <w:rsid w:val="002813EB"/>
    <w:rsid w:val="00281E74"/>
    <w:rsid w:val="00284AE0"/>
    <w:rsid w:val="00290299"/>
    <w:rsid w:val="002A016C"/>
    <w:rsid w:val="002A41BF"/>
    <w:rsid w:val="002A503D"/>
    <w:rsid w:val="002A7692"/>
    <w:rsid w:val="002A778C"/>
    <w:rsid w:val="002A7ADE"/>
    <w:rsid w:val="002B5C71"/>
    <w:rsid w:val="002C6089"/>
    <w:rsid w:val="002D0714"/>
    <w:rsid w:val="002D33CC"/>
    <w:rsid w:val="002D36E9"/>
    <w:rsid w:val="002D6185"/>
    <w:rsid w:val="002D7BD5"/>
    <w:rsid w:val="002E2A37"/>
    <w:rsid w:val="002F27C2"/>
    <w:rsid w:val="002F45C1"/>
    <w:rsid w:val="00300CB4"/>
    <w:rsid w:val="00301962"/>
    <w:rsid w:val="003029B5"/>
    <w:rsid w:val="003142BB"/>
    <w:rsid w:val="00317AEC"/>
    <w:rsid w:val="003216E8"/>
    <w:rsid w:val="00330593"/>
    <w:rsid w:val="00331C4E"/>
    <w:rsid w:val="003341FA"/>
    <w:rsid w:val="00334F3C"/>
    <w:rsid w:val="003403DC"/>
    <w:rsid w:val="00341365"/>
    <w:rsid w:val="00341EF8"/>
    <w:rsid w:val="00341FB4"/>
    <w:rsid w:val="003524EA"/>
    <w:rsid w:val="00354DA0"/>
    <w:rsid w:val="003604E2"/>
    <w:rsid w:val="0036391A"/>
    <w:rsid w:val="0036655F"/>
    <w:rsid w:val="003668FF"/>
    <w:rsid w:val="00367602"/>
    <w:rsid w:val="00371201"/>
    <w:rsid w:val="00371C6C"/>
    <w:rsid w:val="00374D7D"/>
    <w:rsid w:val="00377490"/>
    <w:rsid w:val="00377DA6"/>
    <w:rsid w:val="0038147B"/>
    <w:rsid w:val="0038489E"/>
    <w:rsid w:val="003878B9"/>
    <w:rsid w:val="00396703"/>
    <w:rsid w:val="00397EF3"/>
    <w:rsid w:val="003A1C24"/>
    <w:rsid w:val="003A4D5A"/>
    <w:rsid w:val="003A5461"/>
    <w:rsid w:val="003A6CEF"/>
    <w:rsid w:val="003B2E94"/>
    <w:rsid w:val="003B48B4"/>
    <w:rsid w:val="003B50C3"/>
    <w:rsid w:val="003B6BAC"/>
    <w:rsid w:val="003D0B0A"/>
    <w:rsid w:val="003D6F16"/>
    <w:rsid w:val="003E0323"/>
    <w:rsid w:val="003E27F7"/>
    <w:rsid w:val="003E2CF3"/>
    <w:rsid w:val="003F40D2"/>
    <w:rsid w:val="003F4A25"/>
    <w:rsid w:val="003F4F9C"/>
    <w:rsid w:val="0040266E"/>
    <w:rsid w:val="004119CE"/>
    <w:rsid w:val="00426FE8"/>
    <w:rsid w:val="004321AE"/>
    <w:rsid w:val="00434903"/>
    <w:rsid w:val="0043741A"/>
    <w:rsid w:val="0044139E"/>
    <w:rsid w:val="0044699E"/>
    <w:rsid w:val="00452AB7"/>
    <w:rsid w:val="00455D99"/>
    <w:rsid w:val="00461099"/>
    <w:rsid w:val="00463D3E"/>
    <w:rsid w:val="00466FC5"/>
    <w:rsid w:val="0047099A"/>
    <w:rsid w:val="00471253"/>
    <w:rsid w:val="00471B4C"/>
    <w:rsid w:val="00472E45"/>
    <w:rsid w:val="00481CB9"/>
    <w:rsid w:val="004824B5"/>
    <w:rsid w:val="00483B4A"/>
    <w:rsid w:val="0048740C"/>
    <w:rsid w:val="004A4824"/>
    <w:rsid w:val="004A5F5E"/>
    <w:rsid w:val="004A7188"/>
    <w:rsid w:val="004B2868"/>
    <w:rsid w:val="004B64D5"/>
    <w:rsid w:val="004C4C1F"/>
    <w:rsid w:val="004C735E"/>
    <w:rsid w:val="004D7409"/>
    <w:rsid w:val="004E768D"/>
    <w:rsid w:val="004F3BF4"/>
    <w:rsid w:val="004F46EE"/>
    <w:rsid w:val="004F55CB"/>
    <w:rsid w:val="005006FB"/>
    <w:rsid w:val="00502C05"/>
    <w:rsid w:val="0050584E"/>
    <w:rsid w:val="005100C6"/>
    <w:rsid w:val="005112CE"/>
    <w:rsid w:val="00511E1F"/>
    <w:rsid w:val="00520FE4"/>
    <w:rsid w:val="00521C0D"/>
    <w:rsid w:val="00521C28"/>
    <w:rsid w:val="00523F3C"/>
    <w:rsid w:val="00527C23"/>
    <w:rsid w:val="00531FA5"/>
    <w:rsid w:val="00532D1F"/>
    <w:rsid w:val="00534A0F"/>
    <w:rsid w:val="00535471"/>
    <w:rsid w:val="00540668"/>
    <w:rsid w:val="00542E51"/>
    <w:rsid w:val="00542F2D"/>
    <w:rsid w:val="00543476"/>
    <w:rsid w:val="005450D3"/>
    <w:rsid w:val="0054696D"/>
    <w:rsid w:val="0056310F"/>
    <w:rsid w:val="00571DAB"/>
    <w:rsid w:val="00584A3C"/>
    <w:rsid w:val="00595ABC"/>
    <w:rsid w:val="005A0AB7"/>
    <w:rsid w:val="005A5C02"/>
    <w:rsid w:val="005A73ED"/>
    <w:rsid w:val="005C403B"/>
    <w:rsid w:val="005C4BE6"/>
    <w:rsid w:val="005C5D74"/>
    <w:rsid w:val="005D331D"/>
    <w:rsid w:val="005D3D22"/>
    <w:rsid w:val="005E0D57"/>
    <w:rsid w:val="005E1F9B"/>
    <w:rsid w:val="005E2163"/>
    <w:rsid w:val="005E7EA8"/>
    <w:rsid w:val="005F3960"/>
    <w:rsid w:val="005F4207"/>
    <w:rsid w:val="005F486A"/>
    <w:rsid w:val="00600EBA"/>
    <w:rsid w:val="006058AA"/>
    <w:rsid w:val="00616AC2"/>
    <w:rsid w:val="00623400"/>
    <w:rsid w:val="00630A64"/>
    <w:rsid w:val="00632D10"/>
    <w:rsid w:val="006334AE"/>
    <w:rsid w:val="00643330"/>
    <w:rsid w:val="00645A54"/>
    <w:rsid w:val="00651A88"/>
    <w:rsid w:val="00666DEB"/>
    <w:rsid w:val="006718BD"/>
    <w:rsid w:val="00671A98"/>
    <w:rsid w:val="00675C7B"/>
    <w:rsid w:val="0068291F"/>
    <w:rsid w:val="006835FD"/>
    <w:rsid w:val="006851B9"/>
    <w:rsid w:val="006851C8"/>
    <w:rsid w:val="00691A81"/>
    <w:rsid w:val="00692792"/>
    <w:rsid w:val="006A11C8"/>
    <w:rsid w:val="006A4BB2"/>
    <w:rsid w:val="006A5685"/>
    <w:rsid w:val="006B4065"/>
    <w:rsid w:val="006B4776"/>
    <w:rsid w:val="006C4F1F"/>
    <w:rsid w:val="006C7D72"/>
    <w:rsid w:val="006D2935"/>
    <w:rsid w:val="006D3A6A"/>
    <w:rsid w:val="006D7DB9"/>
    <w:rsid w:val="006E01F1"/>
    <w:rsid w:val="006E1475"/>
    <w:rsid w:val="006E1BED"/>
    <w:rsid w:val="006E39D2"/>
    <w:rsid w:val="006E6886"/>
    <w:rsid w:val="006E7626"/>
    <w:rsid w:val="006E7E00"/>
    <w:rsid w:val="006F294C"/>
    <w:rsid w:val="006F75C7"/>
    <w:rsid w:val="007028C0"/>
    <w:rsid w:val="00707E61"/>
    <w:rsid w:val="00712B6D"/>
    <w:rsid w:val="00716E33"/>
    <w:rsid w:val="007205A8"/>
    <w:rsid w:val="00720EC4"/>
    <w:rsid w:val="00722822"/>
    <w:rsid w:val="00731B6A"/>
    <w:rsid w:val="007347C9"/>
    <w:rsid w:val="00734D7F"/>
    <w:rsid w:val="00736EFA"/>
    <w:rsid w:val="0074535C"/>
    <w:rsid w:val="00752366"/>
    <w:rsid w:val="00753737"/>
    <w:rsid w:val="00753F2D"/>
    <w:rsid w:val="00755D32"/>
    <w:rsid w:val="00756DDA"/>
    <w:rsid w:val="0075748D"/>
    <w:rsid w:val="0075798D"/>
    <w:rsid w:val="007608FB"/>
    <w:rsid w:val="00763A4F"/>
    <w:rsid w:val="00772B3B"/>
    <w:rsid w:val="00773E3F"/>
    <w:rsid w:val="00776621"/>
    <w:rsid w:val="007831A5"/>
    <w:rsid w:val="007869CB"/>
    <w:rsid w:val="007A14F2"/>
    <w:rsid w:val="007A1F51"/>
    <w:rsid w:val="007A4209"/>
    <w:rsid w:val="007B01B2"/>
    <w:rsid w:val="007B0350"/>
    <w:rsid w:val="007B2B7B"/>
    <w:rsid w:val="007B4C3A"/>
    <w:rsid w:val="007D65AB"/>
    <w:rsid w:val="007D6D06"/>
    <w:rsid w:val="007D74E6"/>
    <w:rsid w:val="007E0381"/>
    <w:rsid w:val="007E1047"/>
    <w:rsid w:val="007F04F1"/>
    <w:rsid w:val="007F0609"/>
    <w:rsid w:val="007F25B1"/>
    <w:rsid w:val="007F2E16"/>
    <w:rsid w:val="007F34D6"/>
    <w:rsid w:val="007F36EF"/>
    <w:rsid w:val="007F4DC6"/>
    <w:rsid w:val="00802D46"/>
    <w:rsid w:val="00803221"/>
    <w:rsid w:val="00804A0B"/>
    <w:rsid w:val="00804DB7"/>
    <w:rsid w:val="00813B4F"/>
    <w:rsid w:val="00815E38"/>
    <w:rsid w:val="008211A3"/>
    <w:rsid w:val="008241A7"/>
    <w:rsid w:val="00825B4E"/>
    <w:rsid w:val="00837A6D"/>
    <w:rsid w:val="00847A18"/>
    <w:rsid w:val="00851785"/>
    <w:rsid w:val="00851E60"/>
    <w:rsid w:val="00852484"/>
    <w:rsid w:val="00853253"/>
    <w:rsid w:val="00871CD2"/>
    <w:rsid w:val="00877B2A"/>
    <w:rsid w:val="00877E44"/>
    <w:rsid w:val="00883EF2"/>
    <w:rsid w:val="008840E8"/>
    <w:rsid w:val="00884C4C"/>
    <w:rsid w:val="0089092E"/>
    <w:rsid w:val="00891193"/>
    <w:rsid w:val="00891DB1"/>
    <w:rsid w:val="008A4C1A"/>
    <w:rsid w:val="008A573B"/>
    <w:rsid w:val="008B7694"/>
    <w:rsid w:val="008C4CFC"/>
    <w:rsid w:val="008C6B9D"/>
    <w:rsid w:val="008C760E"/>
    <w:rsid w:val="008D0A74"/>
    <w:rsid w:val="008D2699"/>
    <w:rsid w:val="008D2941"/>
    <w:rsid w:val="008D4900"/>
    <w:rsid w:val="008D57E7"/>
    <w:rsid w:val="008E03EF"/>
    <w:rsid w:val="008E4CCD"/>
    <w:rsid w:val="008E5970"/>
    <w:rsid w:val="008E658B"/>
    <w:rsid w:val="008E70F0"/>
    <w:rsid w:val="008E7605"/>
    <w:rsid w:val="008F60C6"/>
    <w:rsid w:val="008F7061"/>
    <w:rsid w:val="008F7F97"/>
    <w:rsid w:val="009043FF"/>
    <w:rsid w:val="0090503B"/>
    <w:rsid w:val="00914469"/>
    <w:rsid w:val="00916E27"/>
    <w:rsid w:val="00920418"/>
    <w:rsid w:val="00920A86"/>
    <w:rsid w:val="00922E02"/>
    <w:rsid w:val="00923640"/>
    <w:rsid w:val="009303EA"/>
    <w:rsid w:val="009364D9"/>
    <w:rsid w:val="00940C7A"/>
    <w:rsid w:val="009429E0"/>
    <w:rsid w:val="00942E8A"/>
    <w:rsid w:val="00943A4C"/>
    <w:rsid w:val="00944BDD"/>
    <w:rsid w:val="009460E6"/>
    <w:rsid w:val="009470A8"/>
    <w:rsid w:val="009520DB"/>
    <w:rsid w:val="009542F5"/>
    <w:rsid w:val="0095466D"/>
    <w:rsid w:val="009576AA"/>
    <w:rsid w:val="00957AD7"/>
    <w:rsid w:val="00957CFA"/>
    <w:rsid w:val="009621A0"/>
    <w:rsid w:val="00964C2A"/>
    <w:rsid w:val="0096513E"/>
    <w:rsid w:val="00967ED7"/>
    <w:rsid w:val="00971079"/>
    <w:rsid w:val="009715CE"/>
    <w:rsid w:val="00975D6E"/>
    <w:rsid w:val="009775B9"/>
    <w:rsid w:val="0098110B"/>
    <w:rsid w:val="00991758"/>
    <w:rsid w:val="00991A00"/>
    <w:rsid w:val="009A4053"/>
    <w:rsid w:val="009A55E4"/>
    <w:rsid w:val="009A59D3"/>
    <w:rsid w:val="009C048C"/>
    <w:rsid w:val="009C3977"/>
    <w:rsid w:val="009C3BE6"/>
    <w:rsid w:val="009C4EBF"/>
    <w:rsid w:val="009C7DD4"/>
    <w:rsid w:val="009D6633"/>
    <w:rsid w:val="009E12C6"/>
    <w:rsid w:val="009E3ED3"/>
    <w:rsid w:val="009F71D8"/>
    <w:rsid w:val="00A012E8"/>
    <w:rsid w:val="00A01948"/>
    <w:rsid w:val="00A041C5"/>
    <w:rsid w:val="00A07A3D"/>
    <w:rsid w:val="00A07CA1"/>
    <w:rsid w:val="00A1105F"/>
    <w:rsid w:val="00A133C4"/>
    <w:rsid w:val="00A15096"/>
    <w:rsid w:val="00A17CE2"/>
    <w:rsid w:val="00A205E7"/>
    <w:rsid w:val="00A21129"/>
    <w:rsid w:val="00A23560"/>
    <w:rsid w:val="00A23980"/>
    <w:rsid w:val="00A23CA6"/>
    <w:rsid w:val="00A27A7F"/>
    <w:rsid w:val="00A360F3"/>
    <w:rsid w:val="00A367FA"/>
    <w:rsid w:val="00A436A6"/>
    <w:rsid w:val="00A4479A"/>
    <w:rsid w:val="00A46B40"/>
    <w:rsid w:val="00A46F80"/>
    <w:rsid w:val="00A5134E"/>
    <w:rsid w:val="00A56BE3"/>
    <w:rsid w:val="00A642D1"/>
    <w:rsid w:val="00A708EE"/>
    <w:rsid w:val="00A71197"/>
    <w:rsid w:val="00A803B5"/>
    <w:rsid w:val="00A90F93"/>
    <w:rsid w:val="00A92832"/>
    <w:rsid w:val="00A93805"/>
    <w:rsid w:val="00A93B58"/>
    <w:rsid w:val="00A951FA"/>
    <w:rsid w:val="00A96613"/>
    <w:rsid w:val="00A97FEB"/>
    <w:rsid w:val="00AB14F6"/>
    <w:rsid w:val="00AB1E75"/>
    <w:rsid w:val="00AB33EC"/>
    <w:rsid w:val="00AB4AFE"/>
    <w:rsid w:val="00AB6E6C"/>
    <w:rsid w:val="00AB6F2F"/>
    <w:rsid w:val="00AC6331"/>
    <w:rsid w:val="00AC651E"/>
    <w:rsid w:val="00AD2B7C"/>
    <w:rsid w:val="00AD67F8"/>
    <w:rsid w:val="00AD7272"/>
    <w:rsid w:val="00AE374D"/>
    <w:rsid w:val="00AE3D54"/>
    <w:rsid w:val="00AE4FFD"/>
    <w:rsid w:val="00AE7F2A"/>
    <w:rsid w:val="00AF2388"/>
    <w:rsid w:val="00AF3A6E"/>
    <w:rsid w:val="00B162E4"/>
    <w:rsid w:val="00B20740"/>
    <w:rsid w:val="00B242C6"/>
    <w:rsid w:val="00B313CB"/>
    <w:rsid w:val="00B31F1A"/>
    <w:rsid w:val="00B47D04"/>
    <w:rsid w:val="00B5563A"/>
    <w:rsid w:val="00B56FB5"/>
    <w:rsid w:val="00B57562"/>
    <w:rsid w:val="00B62CA5"/>
    <w:rsid w:val="00B70BAA"/>
    <w:rsid w:val="00B7303B"/>
    <w:rsid w:val="00B74F2B"/>
    <w:rsid w:val="00B76D81"/>
    <w:rsid w:val="00B77623"/>
    <w:rsid w:val="00B93614"/>
    <w:rsid w:val="00B9563F"/>
    <w:rsid w:val="00BC1B37"/>
    <w:rsid w:val="00BC426D"/>
    <w:rsid w:val="00BC5B60"/>
    <w:rsid w:val="00BC722B"/>
    <w:rsid w:val="00BE2218"/>
    <w:rsid w:val="00BE23EE"/>
    <w:rsid w:val="00BE7081"/>
    <w:rsid w:val="00BF2584"/>
    <w:rsid w:val="00BF3E9E"/>
    <w:rsid w:val="00BF5929"/>
    <w:rsid w:val="00BF6F9A"/>
    <w:rsid w:val="00BF769B"/>
    <w:rsid w:val="00C018D5"/>
    <w:rsid w:val="00C01F56"/>
    <w:rsid w:val="00C04382"/>
    <w:rsid w:val="00C1658C"/>
    <w:rsid w:val="00C2267E"/>
    <w:rsid w:val="00C2274A"/>
    <w:rsid w:val="00C3245B"/>
    <w:rsid w:val="00C33539"/>
    <w:rsid w:val="00C336B5"/>
    <w:rsid w:val="00C50E77"/>
    <w:rsid w:val="00C55DDC"/>
    <w:rsid w:val="00C56031"/>
    <w:rsid w:val="00C60097"/>
    <w:rsid w:val="00C60837"/>
    <w:rsid w:val="00C77F18"/>
    <w:rsid w:val="00C83032"/>
    <w:rsid w:val="00C83D07"/>
    <w:rsid w:val="00C84654"/>
    <w:rsid w:val="00C8633A"/>
    <w:rsid w:val="00C94399"/>
    <w:rsid w:val="00CA0604"/>
    <w:rsid w:val="00CB160C"/>
    <w:rsid w:val="00CC5C80"/>
    <w:rsid w:val="00CD5038"/>
    <w:rsid w:val="00CD5E51"/>
    <w:rsid w:val="00CE76E6"/>
    <w:rsid w:val="00CF0E29"/>
    <w:rsid w:val="00CF6128"/>
    <w:rsid w:val="00D014DE"/>
    <w:rsid w:val="00D0232D"/>
    <w:rsid w:val="00D05FB0"/>
    <w:rsid w:val="00D13911"/>
    <w:rsid w:val="00D15CBB"/>
    <w:rsid w:val="00D21ED9"/>
    <w:rsid w:val="00D23B7F"/>
    <w:rsid w:val="00D25BD8"/>
    <w:rsid w:val="00D37309"/>
    <w:rsid w:val="00D4275C"/>
    <w:rsid w:val="00D5189B"/>
    <w:rsid w:val="00D51C49"/>
    <w:rsid w:val="00D54150"/>
    <w:rsid w:val="00D557CC"/>
    <w:rsid w:val="00D600C6"/>
    <w:rsid w:val="00D61EEB"/>
    <w:rsid w:val="00D6214B"/>
    <w:rsid w:val="00D667B4"/>
    <w:rsid w:val="00D865C3"/>
    <w:rsid w:val="00D90705"/>
    <w:rsid w:val="00D9107D"/>
    <w:rsid w:val="00D92CB5"/>
    <w:rsid w:val="00D9308D"/>
    <w:rsid w:val="00DA1DF3"/>
    <w:rsid w:val="00DA200A"/>
    <w:rsid w:val="00DA3237"/>
    <w:rsid w:val="00DA4043"/>
    <w:rsid w:val="00DA5338"/>
    <w:rsid w:val="00DB30EB"/>
    <w:rsid w:val="00DB584C"/>
    <w:rsid w:val="00DC3212"/>
    <w:rsid w:val="00DC32C9"/>
    <w:rsid w:val="00DE0C9F"/>
    <w:rsid w:val="00DE596F"/>
    <w:rsid w:val="00DE6048"/>
    <w:rsid w:val="00DE67BE"/>
    <w:rsid w:val="00DF0459"/>
    <w:rsid w:val="00DF1861"/>
    <w:rsid w:val="00DF2165"/>
    <w:rsid w:val="00E0425D"/>
    <w:rsid w:val="00E0625F"/>
    <w:rsid w:val="00E121CC"/>
    <w:rsid w:val="00E35A0D"/>
    <w:rsid w:val="00E37695"/>
    <w:rsid w:val="00E41E4A"/>
    <w:rsid w:val="00E44419"/>
    <w:rsid w:val="00E6062A"/>
    <w:rsid w:val="00E76D3B"/>
    <w:rsid w:val="00E76ED7"/>
    <w:rsid w:val="00E803D1"/>
    <w:rsid w:val="00E81081"/>
    <w:rsid w:val="00E8201A"/>
    <w:rsid w:val="00E831FB"/>
    <w:rsid w:val="00E83447"/>
    <w:rsid w:val="00E90CEB"/>
    <w:rsid w:val="00E92209"/>
    <w:rsid w:val="00E957AC"/>
    <w:rsid w:val="00EA10FB"/>
    <w:rsid w:val="00EA754F"/>
    <w:rsid w:val="00EB241C"/>
    <w:rsid w:val="00ED7393"/>
    <w:rsid w:val="00ED7C9D"/>
    <w:rsid w:val="00EE0B22"/>
    <w:rsid w:val="00EE351A"/>
    <w:rsid w:val="00EE4AFD"/>
    <w:rsid w:val="00EE744F"/>
    <w:rsid w:val="00F0162D"/>
    <w:rsid w:val="00F0360C"/>
    <w:rsid w:val="00F077D3"/>
    <w:rsid w:val="00F1063F"/>
    <w:rsid w:val="00F153D2"/>
    <w:rsid w:val="00F16641"/>
    <w:rsid w:val="00F219FE"/>
    <w:rsid w:val="00F22183"/>
    <w:rsid w:val="00F245DD"/>
    <w:rsid w:val="00F25E04"/>
    <w:rsid w:val="00F30833"/>
    <w:rsid w:val="00F314D0"/>
    <w:rsid w:val="00F32EC6"/>
    <w:rsid w:val="00F3648A"/>
    <w:rsid w:val="00F36630"/>
    <w:rsid w:val="00F36FF1"/>
    <w:rsid w:val="00F37363"/>
    <w:rsid w:val="00F4412F"/>
    <w:rsid w:val="00F45641"/>
    <w:rsid w:val="00F45816"/>
    <w:rsid w:val="00F47471"/>
    <w:rsid w:val="00F515FA"/>
    <w:rsid w:val="00F644C1"/>
    <w:rsid w:val="00F66307"/>
    <w:rsid w:val="00F868BD"/>
    <w:rsid w:val="00F87CBD"/>
    <w:rsid w:val="00F9142E"/>
    <w:rsid w:val="00FB2838"/>
    <w:rsid w:val="00FC3CD4"/>
    <w:rsid w:val="00FC7661"/>
    <w:rsid w:val="00FC79D7"/>
    <w:rsid w:val="00FC7FED"/>
    <w:rsid w:val="00FD535E"/>
    <w:rsid w:val="00FD680B"/>
    <w:rsid w:val="00FE1B49"/>
    <w:rsid w:val="00FE3392"/>
    <w:rsid w:val="00FF0B26"/>
    <w:rsid w:val="00FF4121"/>
    <w:rsid w:val="00FF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E7DF"/>
  <w15:chartTrackingRefBased/>
  <w15:docId w15:val="{7E5B66CC-0285-4009-8B23-AF5357FB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ED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0E155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1B9"/>
    <w:pPr>
      <w:ind w:left="720"/>
      <w:contextualSpacing/>
    </w:pPr>
  </w:style>
  <w:style w:type="table" w:styleId="TableGrid">
    <w:name w:val="Table Grid"/>
    <w:basedOn w:val="TableNormal"/>
    <w:uiPriority w:val="39"/>
    <w:rsid w:val="008F6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42DC"/>
    <w:rPr>
      <w:color w:val="0563C1" w:themeColor="hyperlink"/>
      <w:u w:val="single"/>
    </w:rPr>
  </w:style>
  <w:style w:type="character" w:styleId="UnresolvedMention">
    <w:name w:val="Unresolved Mention"/>
    <w:basedOn w:val="DefaultParagraphFont"/>
    <w:uiPriority w:val="99"/>
    <w:semiHidden/>
    <w:unhideWhenUsed/>
    <w:rsid w:val="002642DC"/>
    <w:rPr>
      <w:color w:val="605E5C"/>
      <w:shd w:val="clear" w:color="auto" w:fill="E1DFDD"/>
    </w:rPr>
  </w:style>
  <w:style w:type="character" w:customStyle="1" w:styleId="Heading1Char">
    <w:name w:val="Heading 1 Char"/>
    <w:basedOn w:val="DefaultParagraphFont"/>
    <w:link w:val="Heading1"/>
    <w:uiPriority w:val="9"/>
    <w:rsid w:val="000E1553"/>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0E1553"/>
    <w:pPr>
      <w:spacing w:line="259" w:lineRule="auto"/>
      <w:outlineLvl w:val="9"/>
    </w:pPr>
  </w:style>
  <w:style w:type="paragraph" w:styleId="TOC1">
    <w:name w:val="toc 1"/>
    <w:basedOn w:val="Normal"/>
    <w:next w:val="Normal"/>
    <w:autoRedefine/>
    <w:uiPriority w:val="39"/>
    <w:unhideWhenUsed/>
    <w:rsid w:val="000E1553"/>
    <w:pPr>
      <w:tabs>
        <w:tab w:val="right" w:leader="dot" w:pos="9350"/>
      </w:tabs>
      <w:spacing w:after="100" w:line="720"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0E1553"/>
    <w:pPr>
      <w:spacing w:after="100" w:line="259" w:lineRule="auto"/>
      <w:ind w:left="220"/>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0E1553"/>
    <w:pPr>
      <w:spacing w:after="100" w:line="259" w:lineRule="auto"/>
      <w:ind w:left="440"/>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7831A5"/>
    <w:rPr>
      <w:color w:val="954F72" w:themeColor="followedHyperlink"/>
      <w:u w:val="single"/>
    </w:rPr>
  </w:style>
  <w:style w:type="paragraph" w:customStyle="1" w:styleId="Default">
    <w:name w:val="Default"/>
    <w:rsid w:val="000C6F39"/>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F32EC6"/>
    <w:pPr>
      <w:tabs>
        <w:tab w:val="center" w:pos="4680"/>
        <w:tab w:val="right" w:pos="9360"/>
      </w:tabs>
    </w:pPr>
  </w:style>
  <w:style w:type="character" w:customStyle="1" w:styleId="HeaderChar">
    <w:name w:val="Header Char"/>
    <w:basedOn w:val="DefaultParagraphFont"/>
    <w:link w:val="Header"/>
    <w:uiPriority w:val="99"/>
    <w:rsid w:val="00F32EC6"/>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F32EC6"/>
    <w:pPr>
      <w:tabs>
        <w:tab w:val="center" w:pos="4680"/>
        <w:tab w:val="right" w:pos="9360"/>
      </w:tabs>
    </w:pPr>
  </w:style>
  <w:style w:type="character" w:customStyle="1" w:styleId="FooterChar">
    <w:name w:val="Footer Char"/>
    <w:basedOn w:val="DefaultParagraphFont"/>
    <w:link w:val="Footer"/>
    <w:uiPriority w:val="99"/>
    <w:rsid w:val="00F32EC6"/>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F0360C"/>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F0360C"/>
    <w:rPr>
      <w:sz w:val="16"/>
      <w:szCs w:val="16"/>
    </w:rPr>
  </w:style>
  <w:style w:type="paragraph" w:styleId="CommentText">
    <w:name w:val="annotation text"/>
    <w:basedOn w:val="Normal"/>
    <w:link w:val="CommentTextChar"/>
    <w:uiPriority w:val="99"/>
    <w:unhideWhenUsed/>
    <w:rsid w:val="00F0360C"/>
    <w:rPr>
      <w:sz w:val="20"/>
      <w:szCs w:val="20"/>
    </w:rPr>
  </w:style>
  <w:style w:type="character" w:customStyle="1" w:styleId="CommentTextChar">
    <w:name w:val="Comment Text Char"/>
    <w:basedOn w:val="DefaultParagraphFont"/>
    <w:link w:val="CommentText"/>
    <w:uiPriority w:val="99"/>
    <w:rsid w:val="00F0360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360C"/>
    <w:rPr>
      <w:b/>
      <w:bCs/>
    </w:rPr>
  </w:style>
  <w:style w:type="character" w:customStyle="1" w:styleId="CommentSubjectChar">
    <w:name w:val="Comment Subject Char"/>
    <w:basedOn w:val="CommentTextChar"/>
    <w:link w:val="CommentSubject"/>
    <w:uiPriority w:val="99"/>
    <w:semiHidden/>
    <w:rsid w:val="00F0360C"/>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ick.ramos@bkrh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ordinator@bkrhc.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955EE9033E1149B988D66D5E4BE261" ma:contentTypeVersion="17" ma:contentTypeDescription="Create a new document." ma:contentTypeScope="" ma:versionID="35ee99cc3f6afe332c269bc53e377b76">
  <xsd:schema xmlns:xsd="http://www.w3.org/2001/XMLSchema" xmlns:xs="http://www.w3.org/2001/XMLSchema" xmlns:p="http://schemas.microsoft.com/office/2006/metadata/properties" xmlns:ns2="3f58cb88-e3a4-4ebe-a9c0-7b1a2af467b9" xmlns:ns3="c9eb4275-5aa8-49da-b453-f0b66629206c" targetNamespace="http://schemas.microsoft.com/office/2006/metadata/properties" ma:root="true" ma:fieldsID="99b73d47ccadfa50b2619d770a7800f5" ns2:_="" ns3:_="">
    <xsd:import namespace="3f58cb88-e3a4-4ebe-a9c0-7b1a2af467b9"/>
    <xsd:import namespace="c9eb4275-5aa8-49da-b453-f0b6662920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8cb88-e3a4-4ebe-a9c0-7b1a2af46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0da057-dff1-44a4-88dd-804d8e4dee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eb4275-5aa8-49da-b453-f0b6662920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e613f2-d68e-4448-9006-2c4c4a94b04c}" ma:internalName="TaxCatchAll" ma:showField="CatchAllData" ma:web="c9eb4275-5aa8-49da-b453-f0b666292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2902D-3EDD-4588-B960-5ED441B45435}">
  <ds:schemaRefs>
    <ds:schemaRef ds:uri="http://schemas.microsoft.com/sharepoint/v3/contenttype/forms"/>
  </ds:schemaRefs>
</ds:datastoreItem>
</file>

<file path=customXml/itemProps2.xml><?xml version="1.0" encoding="utf-8"?>
<ds:datastoreItem xmlns:ds="http://schemas.openxmlformats.org/officeDocument/2006/customXml" ds:itemID="{47807A79-D73A-466E-BD09-293815D29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8cb88-e3a4-4ebe-a9c0-7b1a2af467b9"/>
    <ds:schemaRef ds:uri="c9eb4275-5aa8-49da-b453-f0b666292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FE76D0-9DCF-4AC2-BF2E-BB290E1E7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11</Pages>
  <Words>2894</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Scott</dc:creator>
  <cp:keywords/>
  <dc:description/>
  <cp:lastModifiedBy>Mary Scott</cp:lastModifiedBy>
  <cp:revision>156</cp:revision>
  <dcterms:created xsi:type="dcterms:W3CDTF">2023-11-13T18:07:00Z</dcterms:created>
  <dcterms:modified xsi:type="dcterms:W3CDTF">2023-11-27T20:21:00Z</dcterms:modified>
</cp:coreProperties>
</file>