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1C06F" w14:textId="4F038C4F" w:rsidR="00103A69" w:rsidRPr="000601F9" w:rsidRDefault="00F255E7" w:rsidP="006E4562">
      <w:pPr>
        <w:spacing w:after="0"/>
        <w:jc w:val="center"/>
        <w:rPr>
          <w:b/>
          <w:bCs/>
          <w:sz w:val="28"/>
          <w:szCs w:val="28"/>
        </w:rPr>
      </w:pPr>
      <w:r w:rsidRPr="000601F9">
        <w:rPr>
          <w:b/>
          <w:bCs/>
          <w:sz w:val="28"/>
          <w:szCs w:val="28"/>
        </w:rPr>
        <w:t>H</w:t>
      </w:r>
      <w:r w:rsidR="006E4562">
        <w:rPr>
          <w:b/>
          <w:bCs/>
          <w:sz w:val="28"/>
          <w:szCs w:val="28"/>
        </w:rPr>
        <w:t xml:space="preserve">omeless </w:t>
      </w:r>
      <w:r w:rsidRPr="000601F9">
        <w:rPr>
          <w:b/>
          <w:bCs/>
          <w:sz w:val="28"/>
          <w:szCs w:val="28"/>
        </w:rPr>
        <w:t>H</w:t>
      </w:r>
      <w:r w:rsidR="006E4562">
        <w:rPr>
          <w:b/>
          <w:bCs/>
          <w:sz w:val="28"/>
          <w:szCs w:val="28"/>
        </w:rPr>
        <w:t xml:space="preserve">ousing </w:t>
      </w:r>
      <w:r w:rsidRPr="000601F9">
        <w:rPr>
          <w:b/>
          <w:bCs/>
          <w:sz w:val="28"/>
          <w:szCs w:val="28"/>
        </w:rPr>
        <w:t>A</w:t>
      </w:r>
      <w:r w:rsidR="006E4562">
        <w:rPr>
          <w:b/>
          <w:bCs/>
          <w:sz w:val="28"/>
          <w:szCs w:val="28"/>
        </w:rPr>
        <w:t xml:space="preserve">ssistance and </w:t>
      </w:r>
      <w:r w:rsidRPr="000601F9">
        <w:rPr>
          <w:b/>
          <w:bCs/>
          <w:sz w:val="28"/>
          <w:szCs w:val="28"/>
        </w:rPr>
        <w:t>P</w:t>
      </w:r>
      <w:r w:rsidR="006E4562">
        <w:rPr>
          <w:b/>
          <w:bCs/>
          <w:sz w:val="28"/>
          <w:szCs w:val="28"/>
        </w:rPr>
        <w:t>revention (HHAP) 3</w:t>
      </w:r>
      <w:r w:rsidRPr="000601F9">
        <w:rPr>
          <w:b/>
          <w:bCs/>
          <w:sz w:val="28"/>
          <w:szCs w:val="28"/>
        </w:rPr>
        <w:t xml:space="preserve"> Info Meeting </w:t>
      </w:r>
      <w:r w:rsidR="00246072">
        <w:rPr>
          <w:b/>
          <w:bCs/>
          <w:sz w:val="28"/>
          <w:szCs w:val="28"/>
        </w:rPr>
        <w:t>F</w:t>
      </w:r>
      <w:r w:rsidR="006E4562">
        <w:rPr>
          <w:b/>
          <w:bCs/>
          <w:sz w:val="28"/>
          <w:szCs w:val="28"/>
        </w:rPr>
        <w:t xml:space="preserve">requently </w:t>
      </w:r>
      <w:r w:rsidR="00246072">
        <w:rPr>
          <w:b/>
          <w:bCs/>
          <w:sz w:val="28"/>
          <w:szCs w:val="28"/>
        </w:rPr>
        <w:t>A</w:t>
      </w:r>
      <w:r w:rsidR="006E4562">
        <w:rPr>
          <w:b/>
          <w:bCs/>
          <w:sz w:val="28"/>
          <w:szCs w:val="28"/>
        </w:rPr>
        <w:t xml:space="preserve">sked </w:t>
      </w:r>
      <w:r w:rsidR="00246072">
        <w:rPr>
          <w:b/>
          <w:bCs/>
          <w:sz w:val="28"/>
          <w:szCs w:val="28"/>
        </w:rPr>
        <w:t>Q</w:t>
      </w:r>
      <w:r w:rsidR="006E4562">
        <w:rPr>
          <w:b/>
          <w:bCs/>
          <w:sz w:val="28"/>
          <w:szCs w:val="28"/>
        </w:rPr>
        <w:t>uestions (FAQ)</w:t>
      </w:r>
    </w:p>
    <w:p w14:paraId="42E07A40" w14:textId="38BEC470" w:rsidR="00F255E7" w:rsidRDefault="00F255E7" w:rsidP="00103A69">
      <w:pPr>
        <w:spacing w:after="0"/>
      </w:pPr>
    </w:p>
    <w:p w14:paraId="4B789B77" w14:textId="030C83DD" w:rsidR="009F3044" w:rsidRDefault="009F3044" w:rsidP="00103A69">
      <w:pPr>
        <w:spacing w:after="0"/>
        <w:rPr>
          <w:b/>
          <w:bCs/>
          <w:sz w:val="24"/>
          <w:szCs w:val="24"/>
        </w:rPr>
      </w:pPr>
      <w:r>
        <w:rPr>
          <w:b/>
          <w:bCs/>
          <w:sz w:val="24"/>
          <w:szCs w:val="24"/>
        </w:rPr>
        <w:t>When is the RFP application deadline?</w:t>
      </w:r>
    </w:p>
    <w:p w14:paraId="7235E574" w14:textId="26EEA08C" w:rsidR="009F3044" w:rsidRPr="009F3044" w:rsidRDefault="00123FBE" w:rsidP="00103A69">
      <w:pPr>
        <w:spacing w:after="0"/>
        <w:rPr>
          <w:sz w:val="24"/>
          <w:szCs w:val="24"/>
        </w:rPr>
      </w:pPr>
      <w:r>
        <w:rPr>
          <w:sz w:val="24"/>
          <w:szCs w:val="24"/>
        </w:rPr>
        <w:t>The application deadline is 5:00 PM on Friday, March 31, 2023.</w:t>
      </w:r>
    </w:p>
    <w:p w14:paraId="4895CE34" w14:textId="77777777" w:rsidR="009F3044" w:rsidRPr="009F3044" w:rsidRDefault="009F3044" w:rsidP="00103A69">
      <w:pPr>
        <w:spacing w:after="0"/>
        <w:rPr>
          <w:sz w:val="24"/>
          <w:szCs w:val="24"/>
        </w:rPr>
      </w:pPr>
    </w:p>
    <w:p w14:paraId="0982D8B4" w14:textId="6CF105B6" w:rsidR="00F255E7" w:rsidRPr="000601F9" w:rsidRDefault="002A3C47" w:rsidP="00103A69">
      <w:pPr>
        <w:spacing w:after="0"/>
        <w:rPr>
          <w:b/>
          <w:bCs/>
          <w:sz w:val="24"/>
          <w:szCs w:val="24"/>
        </w:rPr>
      </w:pPr>
      <w:r w:rsidRPr="000601F9">
        <w:rPr>
          <w:b/>
          <w:bCs/>
          <w:sz w:val="24"/>
          <w:szCs w:val="24"/>
        </w:rPr>
        <w:t>Will a second info session be done?</w:t>
      </w:r>
    </w:p>
    <w:p w14:paraId="747A4501" w14:textId="48888D2B" w:rsidR="002A3C47" w:rsidRPr="000601F9" w:rsidRDefault="002A3C47" w:rsidP="00103A69">
      <w:pPr>
        <w:spacing w:after="0"/>
        <w:rPr>
          <w:sz w:val="24"/>
          <w:szCs w:val="24"/>
        </w:rPr>
      </w:pPr>
      <w:r w:rsidRPr="000601F9">
        <w:rPr>
          <w:sz w:val="24"/>
          <w:szCs w:val="24"/>
        </w:rPr>
        <w:t xml:space="preserve">Yes, a second info session will be provided </w:t>
      </w:r>
      <w:r w:rsidR="005A41C4">
        <w:rPr>
          <w:sz w:val="24"/>
          <w:szCs w:val="24"/>
        </w:rPr>
        <w:t>on March 10</w:t>
      </w:r>
      <w:r w:rsidR="005A41C4" w:rsidRPr="005A41C4">
        <w:rPr>
          <w:sz w:val="24"/>
          <w:szCs w:val="24"/>
          <w:vertAlign w:val="superscript"/>
        </w:rPr>
        <w:t>th</w:t>
      </w:r>
      <w:r w:rsidR="005A41C4">
        <w:rPr>
          <w:sz w:val="24"/>
          <w:szCs w:val="24"/>
        </w:rPr>
        <w:t xml:space="preserve"> at 9:00 am</w:t>
      </w:r>
      <w:r w:rsidRPr="000601F9">
        <w:rPr>
          <w:sz w:val="24"/>
          <w:szCs w:val="24"/>
        </w:rPr>
        <w:t>.</w:t>
      </w:r>
    </w:p>
    <w:p w14:paraId="70D8BAEE" w14:textId="45882968" w:rsidR="002A3C47" w:rsidRPr="000601F9" w:rsidRDefault="002A3C47" w:rsidP="00103A69">
      <w:pPr>
        <w:spacing w:after="0"/>
        <w:rPr>
          <w:sz w:val="24"/>
          <w:szCs w:val="24"/>
        </w:rPr>
      </w:pPr>
    </w:p>
    <w:p w14:paraId="13A958D2" w14:textId="5FCB99DB" w:rsidR="002A3C47" w:rsidRPr="000601F9" w:rsidRDefault="002A3C47" w:rsidP="00103A69">
      <w:pPr>
        <w:spacing w:after="0"/>
        <w:rPr>
          <w:b/>
          <w:bCs/>
          <w:sz w:val="24"/>
          <w:szCs w:val="24"/>
        </w:rPr>
      </w:pPr>
      <w:r w:rsidRPr="000601F9">
        <w:rPr>
          <w:b/>
          <w:bCs/>
          <w:sz w:val="24"/>
          <w:szCs w:val="24"/>
        </w:rPr>
        <w:t>Where can I find the HHAP gaps analysis?</w:t>
      </w:r>
    </w:p>
    <w:p w14:paraId="20DA41E6" w14:textId="2F74B05E" w:rsidR="002A3C47" w:rsidRPr="000601F9" w:rsidRDefault="002A3C47" w:rsidP="00103A69">
      <w:pPr>
        <w:spacing w:after="0"/>
        <w:rPr>
          <w:sz w:val="24"/>
          <w:szCs w:val="24"/>
        </w:rPr>
      </w:pPr>
      <w:r w:rsidRPr="000601F9">
        <w:rPr>
          <w:sz w:val="24"/>
          <w:szCs w:val="24"/>
        </w:rPr>
        <w:t>The gaps analysis can be found in the Executive Board meeting materials (</w:t>
      </w:r>
      <w:r w:rsidRPr="00246072">
        <w:rPr>
          <w:color w:val="FF0000"/>
          <w:sz w:val="24"/>
          <w:szCs w:val="24"/>
        </w:rPr>
        <w:t>add date and page</w:t>
      </w:r>
      <w:r w:rsidRPr="000601F9">
        <w:rPr>
          <w:sz w:val="24"/>
          <w:szCs w:val="24"/>
        </w:rPr>
        <w:t>).</w:t>
      </w:r>
    </w:p>
    <w:p w14:paraId="17E4E054" w14:textId="427EB648" w:rsidR="002A3C47" w:rsidRPr="000601F9" w:rsidRDefault="002A3C47" w:rsidP="00103A69">
      <w:pPr>
        <w:spacing w:after="0"/>
        <w:rPr>
          <w:sz w:val="24"/>
          <w:szCs w:val="24"/>
        </w:rPr>
      </w:pPr>
    </w:p>
    <w:p w14:paraId="1223B1BD" w14:textId="54CF9ECF" w:rsidR="002A3C47" w:rsidRPr="000601F9" w:rsidRDefault="00EB5B9C" w:rsidP="00103A69">
      <w:pPr>
        <w:spacing w:after="0"/>
        <w:rPr>
          <w:b/>
          <w:bCs/>
          <w:sz w:val="24"/>
          <w:szCs w:val="24"/>
        </w:rPr>
      </w:pPr>
      <w:r w:rsidRPr="000601F9">
        <w:rPr>
          <w:b/>
          <w:bCs/>
          <w:sz w:val="24"/>
          <w:szCs w:val="24"/>
        </w:rPr>
        <w:t xml:space="preserve">For Diversion and Landlord </w:t>
      </w:r>
      <w:r w:rsidR="000601F9" w:rsidRPr="000601F9">
        <w:rPr>
          <w:b/>
          <w:bCs/>
          <w:sz w:val="24"/>
          <w:szCs w:val="24"/>
        </w:rPr>
        <w:t>I</w:t>
      </w:r>
      <w:r w:rsidRPr="000601F9">
        <w:rPr>
          <w:b/>
          <w:bCs/>
          <w:sz w:val="24"/>
          <w:szCs w:val="24"/>
        </w:rPr>
        <w:t>ncentives, are you looking for a single provider or multiple providers considering how much money is available?</w:t>
      </w:r>
    </w:p>
    <w:p w14:paraId="3C83E3EB" w14:textId="7ECEE93F" w:rsidR="00EB5B9C" w:rsidRPr="000601F9" w:rsidRDefault="00EB5B9C" w:rsidP="00103A69">
      <w:pPr>
        <w:spacing w:after="0"/>
        <w:rPr>
          <w:sz w:val="24"/>
          <w:szCs w:val="24"/>
        </w:rPr>
      </w:pPr>
      <w:r w:rsidRPr="000601F9">
        <w:rPr>
          <w:sz w:val="24"/>
          <w:szCs w:val="24"/>
        </w:rPr>
        <w:t>BKRHC is open to multiple providers.  Providers are asked to include their scalability because multiple providers may be equally good and the review panel may have thoughts on how to improve the plan.</w:t>
      </w:r>
      <w:r w:rsidR="009F3044">
        <w:rPr>
          <w:sz w:val="24"/>
          <w:szCs w:val="24"/>
        </w:rPr>
        <w:t xml:space="preserve">  The Cost Effectiveness/Leverage section in the application provides an opportunity for the applicant to "address scalability of the activity, whether it could be a smaller or larger project".</w:t>
      </w:r>
    </w:p>
    <w:p w14:paraId="15A3A6B4" w14:textId="36A98F6C" w:rsidR="00F255E7" w:rsidRPr="000601F9" w:rsidRDefault="00F255E7" w:rsidP="00103A69">
      <w:pPr>
        <w:spacing w:after="0"/>
        <w:rPr>
          <w:sz w:val="24"/>
          <w:szCs w:val="24"/>
        </w:rPr>
      </w:pPr>
    </w:p>
    <w:p w14:paraId="21F002F8" w14:textId="678C4EAA" w:rsidR="00EB5B9C" w:rsidRPr="000601F9" w:rsidRDefault="00EB5B9C" w:rsidP="00103A69">
      <w:pPr>
        <w:spacing w:after="0"/>
        <w:rPr>
          <w:b/>
          <w:bCs/>
          <w:sz w:val="24"/>
          <w:szCs w:val="24"/>
        </w:rPr>
      </w:pPr>
      <w:r w:rsidRPr="000601F9">
        <w:rPr>
          <w:b/>
          <w:bCs/>
          <w:sz w:val="24"/>
          <w:szCs w:val="24"/>
        </w:rPr>
        <w:t xml:space="preserve">For </w:t>
      </w:r>
      <w:r w:rsidR="000601F9" w:rsidRPr="000601F9">
        <w:rPr>
          <w:b/>
          <w:bCs/>
          <w:sz w:val="24"/>
          <w:szCs w:val="24"/>
        </w:rPr>
        <w:t>L</w:t>
      </w:r>
      <w:r w:rsidRPr="000601F9">
        <w:rPr>
          <w:b/>
          <w:bCs/>
          <w:sz w:val="24"/>
          <w:szCs w:val="24"/>
        </w:rPr>
        <w:t xml:space="preserve">andlord </w:t>
      </w:r>
      <w:r w:rsidR="000601F9" w:rsidRPr="000601F9">
        <w:rPr>
          <w:b/>
          <w:bCs/>
          <w:sz w:val="24"/>
          <w:szCs w:val="24"/>
        </w:rPr>
        <w:t>I</w:t>
      </w:r>
      <w:r w:rsidRPr="000601F9">
        <w:rPr>
          <w:b/>
          <w:bCs/>
          <w:sz w:val="24"/>
          <w:szCs w:val="24"/>
        </w:rPr>
        <w:t>ncentives, could that include risk mitigation fund</w:t>
      </w:r>
      <w:r w:rsidR="009F3044">
        <w:rPr>
          <w:b/>
          <w:bCs/>
          <w:sz w:val="24"/>
          <w:szCs w:val="24"/>
        </w:rPr>
        <w:t>s</w:t>
      </w:r>
      <w:r w:rsidRPr="000601F9">
        <w:rPr>
          <w:b/>
          <w:bCs/>
          <w:sz w:val="24"/>
          <w:szCs w:val="24"/>
        </w:rPr>
        <w:t xml:space="preserve"> as well?</w:t>
      </w:r>
    </w:p>
    <w:p w14:paraId="2BF8B971" w14:textId="5D78E405" w:rsidR="00EB5B9C" w:rsidRDefault="00EB5B9C" w:rsidP="00103A69">
      <w:pPr>
        <w:spacing w:after="0"/>
        <w:rPr>
          <w:sz w:val="24"/>
          <w:szCs w:val="24"/>
        </w:rPr>
      </w:pPr>
      <w:r w:rsidRPr="000601F9">
        <w:rPr>
          <w:sz w:val="24"/>
          <w:szCs w:val="24"/>
        </w:rPr>
        <w:t>Yes, it can include that.  We already have risk mitigation funds available so an explanation for inclusion should be included in the proposal if including it as part of the landlord incentive application.</w:t>
      </w:r>
    </w:p>
    <w:p w14:paraId="01D08C28" w14:textId="389D8311" w:rsidR="00FE51FD" w:rsidRDefault="00FE51FD" w:rsidP="00103A69">
      <w:pPr>
        <w:spacing w:after="0"/>
        <w:rPr>
          <w:sz w:val="24"/>
          <w:szCs w:val="24"/>
        </w:rPr>
      </w:pPr>
    </w:p>
    <w:p w14:paraId="3E5D40B2" w14:textId="28DCF5EF" w:rsidR="00FE51FD" w:rsidRDefault="00FE51FD" w:rsidP="00FE51FD">
      <w:pPr>
        <w:spacing w:after="0" w:line="240" w:lineRule="auto"/>
        <w:rPr>
          <w:rFonts w:eastAsia="Times New Roman" w:cstheme="minorHAnsi"/>
          <w:b/>
          <w:bCs/>
        </w:rPr>
      </w:pPr>
      <w:r w:rsidRPr="00FE51FD">
        <w:rPr>
          <w:rFonts w:eastAsia="Times New Roman" w:cstheme="minorHAnsi"/>
          <w:b/>
          <w:bCs/>
        </w:rPr>
        <w:t xml:space="preserve">Among the 5 Activity Categories, three (3) list the source of funding as BKRHC. Does that include the City of Bakersfield funding as well? Understanding the sources of funding will help us determine any restrictions to services, if any. Alternatively, can you list if the Activity Categories have any restrictions that we should be aware of, such as geography and service area limitations. </w:t>
      </w:r>
    </w:p>
    <w:p w14:paraId="3FD39F9A" w14:textId="442836CB" w:rsidR="00FE51FD" w:rsidRDefault="00FE51FD" w:rsidP="00FE51FD">
      <w:pPr>
        <w:spacing w:after="0" w:line="240" w:lineRule="auto"/>
        <w:rPr>
          <w:rFonts w:eastAsia="Times New Roman" w:cstheme="minorHAnsi"/>
        </w:rPr>
      </w:pPr>
      <w:r w:rsidRPr="00FE51FD">
        <w:rPr>
          <w:rFonts w:eastAsia="Times New Roman" w:cstheme="minorHAnsi"/>
        </w:rPr>
        <w:t>The Family/Individual Hotel Rural Program funds</w:t>
      </w:r>
      <w:r w:rsidR="000A02D4">
        <w:rPr>
          <w:rFonts w:eastAsia="Times New Roman" w:cstheme="minorHAnsi"/>
        </w:rPr>
        <w:t xml:space="preserve"> are for emergency uses and it will be based on availability and client preference.</w:t>
      </w:r>
    </w:p>
    <w:p w14:paraId="3A723137" w14:textId="77777777" w:rsidR="00FE51FD" w:rsidRPr="00FE51FD" w:rsidRDefault="00FE51FD" w:rsidP="00FE51FD">
      <w:pPr>
        <w:spacing w:after="0" w:line="240" w:lineRule="auto"/>
        <w:rPr>
          <w:rFonts w:eastAsia="Times New Roman" w:cstheme="minorHAnsi"/>
        </w:rPr>
      </w:pPr>
    </w:p>
    <w:p w14:paraId="1A87B56C" w14:textId="2FAE71FB" w:rsidR="00FE51FD" w:rsidRDefault="00FE51FD" w:rsidP="00FB5A31">
      <w:pPr>
        <w:spacing w:after="0" w:line="240" w:lineRule="auto"/>
        <w:rPr>
          <w:rFonts w:eastAsia="Times New Roman"/>
          <w:b/>
          <w:bCs/>
        </w:rPr>
      </w:pPr>
      <w:r w:rsidRPr="00FE51FD">
        <w:rPr>
          <w:rFonts w:eastAsia="Times New Roman"/>
          <w:b/>
          <w:bCs/>
        </w:rPr>
        <w:t xml:space="preserve">Under the Diversion Program and Landlord Incentive Activity, does this include rental assistance payments to individual in arrears that are at-risk of homelessness due to potential eviction? </w:t>
      </w:r>
    </w:p>
    <w:p w14:paraId="52577FD3" w14:textId="7D0879C3" w:rsidR="00FE51FD" w:rsidRPr="00A74207" w:rsidRDefault="00FE51FD" w:rsidP="00FB5A31">
      <w:pPr>
        <w:spacing w:after="0" w:line="240" w:lineRule="auto"/>
        <w:rPr>
          <w:rFonts w:eastAsia="Times New Roman"/>
        </w:rPr>
      </w:pPr>
      <w:r w:rsidRPr="00A74207">
        <w:rPr>
          <w:rFonts w:eastAsia="Times New Roman"/>
        </w:rPr>
        <w:t xml:space="preserve">Yes, diversion funds include rental </w:t>
      </w:r>
      <w:r w:rsidR="00A74207">
        <w:rPr>
          <w:rFonts w:eastAsia="Times New Roman"/>
        </w:rPr>
        <w:t xml:space="preserve">assistance </w:t>
      </w:r>
      <w:r w:rsidRPr="00A74207">
        <w:rPr>
          <w:rFonts w:eastAsia="Times New Roman"/>
        </w:rPr>
        <w:t>and arrears</w:t>
      </w:r>
      <w:r w:rsidR="00A74207">
        <w:rPr>
          <w:rFonts w:eastAsia="Times New Roman"/>
        </w:rPr>
        <w:t xml:space="preserve"> that are at</w:t>
      </w:r>
      <w:r w:rsidR="00FB5A31">
        <w:rPr>
          <w:rFonts w:eastAsia="Times New Roman"/>
        </w:rPr>
        <w:t>-</w:t>
      </w:r>
      <w:r w:rsidR="00A74207">
        <w:rPr>
          <w:rFonts w:eastAsia="Times New Roman"/>
        </w:rPr>
        <w:t>risk of homelessness</w:t>
      </w:r>
      <w:r w:rsidR="00FB5A31">
        <w:rPr>
          <w:rFonts w:eastAsia="Times New Roman"/>
        </w:rPr>
        <w:t>.</w:t>
      </w:r>
    </w:p>
    <w:p w14:paraId="10205CF9" w14:textId="77777777" w:rsidR="00FB5A31" w:rsidRDefault="00FB5A31" w:rsidP="00FB5A31">
      <w:pPr>
        <w:rPr>
          <w:rFonts w:eastAsia="Times New Roman"/>
          <w:b/>
          <w:bCs/>
        </w:rPr>
      </w:pPr>
    </w:p>
    <w:p w14:paraId="6347B205" w14:textId="42CEBC73" w:rsidR="00FE51FD" w:rsidRDefault="00FE51FD" w:rsidP="00FB5A31">
      <w:pPr>
        <w:spacing w:after="0"/>
        <w:rPr>
          <w:rFonts w:eastAsia="Times New Roman"/>
          <w:b/>
          <w:bCs/>
        </w:rPr>
      </w:pPr>
      <w:r w:rsidRPr="00FB5A31">
        <w:rPr>
          <w:rFonts w:eastAsia="Times New Roman"/>
          <w:b/>
          <w:bCs/>
        </w:rPr>
        <w:t xml:space="preserve">Are you able to define eligible activities under the Diversion Program? </w:t>
      </w:r>
    </w:p>
    <w:p w14:paraId="702AE116" w14:textId="706FC25D" w:rsidR="00FB5A31" w:rsidRPr="00FB5A31" w:rsidRDefault="00FB5A31" w:rsidP="00FB5A31">
      <w:pPr>
        <w:spacing w:after="0"/>
        <w:rPr>
          <w:rFonts w:eastAsia="Times New Roman"/>
        </w:rPr>
      </w:pPr>
      <w:r w:rsidRPr="00FB5A31">
        <w:rPr>
          <w:rFonts w:eastAsia="Times New Roman"/>
        </w:rPr>
        <w:t xml:space="preserve">Yes, funds are </w:t>
      </w:r>
      <w:r w:rsidR="005A41C4" w:rsidRPr="00FB5A31">
        <w:rPr>
          <w:rFonts w:eastAsia="Times New Roman"/>
        </w:rPr>
        <w:t>flexible</w:t>
      </w:r>
      <w:r w:rsidR="005A41C4">
        <w:rPr>
          <w:rFonts w:eastAsia="Times New Roman"/>
        </w:rPr>
        <w:t xml:space="preserve"> </w:t>
      </w:r>
      <w:r w:rsidRPr="00FB5A31">
        <w:rPr>
          <w:rFonts w:eastAsia="Times New Roman"/>
        </w:rPr>
        <w:t xml:space="preserve">and it is a one-time assistance for the </w:t>
      </w:r>
      <w:r w:rsidR="005A41C4" w:rsidRPr="00FB5A31">
        <w:rPr>
          <w:rFonts w:eastAsia="Times New Roman"/>
        </w:rPr>
        <w:t>household’s</w:t>
      </w:r>
      <w:r w:rsidRPr="00FB5A31">
        <w:rPr>
          <w:rFonts w:eastAsia="Times New Roman"/>
        </w:rPr>
        <w:t xml:space="preserve"> following categories: rental assistance, rental and utility arrears, utility assistance, deposits, car repairs, child care</w:t>
      </w:r>
      <w:r>
        <w:rPr>
          <w:rFonts w:eastAsia="Times New Roman"/>
        </w:rPr>
        <w:t xml:space="preserve"> and etc. </w:t>
      </w:r>
    </w:p>
    <w:p w14:paraId="69C71D97" w14:textId="77777777" w:rsidR="00FB5A31" w:rsidRPr="00FB5A31" w:rsidRDefault="00FB5A31" w:rsidP="00FB5A31">
      <w:pPr>
        <w:rPr>
          <w:rFonts w:eastAsia="Times New Roman"/>
          <w:b/>
          <w:bCs/>
        </w:rPr>
      </w:pPr>
    </w:p>
    <w:p w14:paraId="50855616" w14:textId="7C93BE8B" w:rsidR="00FE51FD" w:rsidRDefault="00FE51FD" w:rsidP="00FB5A31">
      <w:pPr>
        <w:spacing w:after="0"/>
        <w:rPr>
          <w:rFonts w:eastAsia="Times New Roman"/>
          <w:b/>
          <w:bCs/>
        </w:rPr>
      </w:pPr>
      <w:r w:rsidRPr="00FB5A31">
        <w:rPr>
          <w:rFonts w:eastAsia="Times New Roman"/>
          <w:b/>
          <w:bCs/>
        </w:rPr>
        <w:t xml:space="preserve">Is an organization able to apply to more than one Activity category? </w:t>
      </w:r>
    </w:p>
    <w:p w14:paraId="4B01E4E3" w14:textId="4CCB3AD8" w:rsidR="00FB5A31" w:rsidRPr="00FB5A31" w:rsidRDefault="00FB5A31" w:rsidP="00FB5A31">
      <w:pPr>
        <w:spacing w:after="0"/>
        <w:rPr>
          <w:rFonts w:eastAsia="Times New Roman"/>
        </w:rPr>
      </w:pPr>
      <w:r w:rsidRPr="00FB5A31">
        <w:rPr>
          <w:rFonts w:eastAsia="Times New Roman"/>
        </w:rPr>
        <w:t>Yes, organizations are eligible to apply for more than one activity category.</w:t>
      </w:r>
    </w:p>
    <w:p w14:paraId="264475E4" w14:textId="77777777" w:rsidR="00FE51FD" w:rsidRDefault="00FE51FD" w:rsidP="00FE51FD">
      <w:pPr>
        <w:rPr>
          <w:rFonts w:ascii="Arial" w:hAnsi="Arial" w:cs="Arial"/>
          <w:color w:val="2F5496"/>
        </w:rPr>
      </w:pPr>
    </w:p>
    <w:p w14:paraId="0DBA0749" w14:textId="77777777" w:rsidR="00FE51FD" w:rsidRDefault="00FE51FD" w:rsidP="00103A69">
      <w:pPr>
        <w:spacing w:after="0"/>
        <w:rPr>
          <w:sz w:val="24"/>
          <w:szCs w:val="24"/>
        </w:rPr>
      </w:pPr>
    </w:p>
    <w:p w14:paraId="1546582A" w14:textId="46B1068B" w:rsidR="00123FBE" w:rsidRDefault="00123FBE" w:rsidP="00103A69">
      <w:pPr>
        <w:spacing w:after="0"/>
        <w:rPr>
          <w:sz w:val="24"/>
          <w:szCs w:val="24"/>
        </w:rPr>
      </w:pPr>
    </w:p>
    <w:p w14:paraId="1054E0AF" w14:textId="77777777" w:rsidR="00123FBE" w:rsidRDefault="00123FBE" w:rsidP="00103A69">
      <w:pPr>
        <w:spacing w:after="0"/>
        <w:rPr>
          <w:sz w:val="24"/>
          <w:szCs w:val="24"/>
        </w:rPr>
      </w:pPr>
    </w:p>
    <w:p w14:paraId="4825E291" w14:textId="7071B987" w:rsidR="000601F9" w:rsidRDefault="000601F9" w:rsidP="00103A69">
      <w:pPr>
        <w:spacing w:after="0"/>
        <w:rPr>
          <w:sz w:val="24"/>
          <w:szCs w:val="24"/>
        </w:rPr>
      </w:pPr>
    </w:p>
    <w:p w14:paraId="55E75C9D" w14:textId="27D8D485" w:rsidR="000601F9" w:rsidRDefault="000601F9" w:rsidP="00103A69">
      <w:pPr>
        <w:spacing w:after="0"/>
        <w:rPr>
          <w:sz w:val="24"/>
          <w:szCs w:val="24"/>
        </w:rPr>
      </w:pPr>
    </w:p>
    <w:p w14:paraId="445DB1DB" w14:textId="597CF998" w:rsidR="000601F9" w:rsidRDefault="000601F9" w:rsidP="00103A69">
      <w:pPr>
        <w:spacing w:after="0"/>
        <w:rPr>
          <w:sz w:val="24"/>
          <w:szCs w:val="24"/>
        </w:rPr>
      </w:pPr>
    </w:p>
    <w:p w14:paraId="2A8030A9" w14:textId="12D78137" w:rsidR="000601F9" w:rsidRDefault="000601F9" w:rsidP="00103A69">
      <w:pPr>
        <w:spacing w:after="0"/>
        <w:rPr>
          <w:sz w:val="24"/>
          <w:szCs w:val="24"/>
        </w:rPr>
      </w:pPr>
    </w:p>
    <w:p w14:paraId="7084C8D5" w14:textId="311999E0" w:rsidR="000601F9" w:rsidRDefault="000601F9" w:rsidP="00103A69">
      <w:pPr>
        <w:spacing w:after="0"/>
        <w:rPr>
          <w:sz w:val="24"/>
          <w:szCs w:val="24"/>
        </w:rPr>
      </w:pPr>
    </w:p>
    <w:p w14:paraId="3E310203" w14:textId="79270C8C" w:rsidR="000601F9" w:rsidRDefault="000601F9" w:rsidP="00103A69">
      <w:pPr>
        <w:spacing w:after="0"/>
        <w:rPr>
          <w:sz w:val="24"/>
          <w:szCs w:val="24"/>
        </w:rPr>
      </w:pPr>
    </w:p>
    <w:p w14:paraId="6A19406E" w14:textId="65C9B99D" w:rsidR="000601F9" w:rsidRDefault="000601F9" w:rsidP="00103A69">
      <w:pPr>
        <w:spacing w:after="0"/>
        <w:rPr>
          <w:sz w:val="24"/>
          <w:szCs w:val="24"/>
        </w:rPr>
      </w:pPr>
    </w:p>
    <w:p w14:paraId="06E2AD55" w14:textId="77777777" w:rsidR="000601F9" w:rsidRPr="000601F9" w:rsidRDefault="000601F9" w:rsidP="00103A69">
      <w:pPr>
        <w:spacing w:after="0"/>
        <w:rPr>
          <w:sz w:val="24"/>
          <w:szCs w:val="24"/>
        </w:rPr>
      </w:pPr>
    </w:p>
    <w:p w14:paraId="79C3276C" w14:textId="4ECC5C89" w:rsidR="00EB5B9C" w:rsidRDefault="00EB5B9C" w:rsidP="00103A69">
      <w:pPr>
        <w:spacing w:after="0"/>
      </w:pPr>
    </w:p>
    <w:p w14:paraId="1106C8D1" w14:textId="4C52B39F" w:rsidR="00EB5B9C" w:rsidRDefault="00EB5B9C" w:rsidP="00103A69">
      <w:pPr>
        <w:spacing w:after="0"/>
      </w:pPr>
    </w:p>
    <w:p w14:paraId="1BC1AF5C" w14:textId="707112AB" w:rsidR="00EB5B9C" w:rsidRDefault="00EB5B9C" w:rsidP="00103A69">
      <w:pPr>
        <w:spacing w:after="0"/>
      </w:pPr>
    </w:p>
    <w:p w14:paraId="3CE61771" w14:textId="621E247D" w:rsidR="00EB5B9C" w:rsidRDefault="00EB5B9C" w:rsidP="00103A69">
      <w:pPr>
        <w:spacing w:after="0"/>
      </w:pPr>
    </w:p>
    <w:p w14:paraId="396AB277" w14:textId="4D4D5E04" w:rsidR="00EB5B9C" w:rsidRDefault="00EB5B9C" w:rsidP="00103A69">
      <w:pPr>
        <w:spacing w:after="0"/>
      </w:pPr>
    </w:p>
    <w:p w14:paraId="2C1C90AD" w14:textId="77777777" w:rsidR="00EB5B9C" w:rsidRDefault="00EB5B9C" w:rsidP="00103A69">
      <w:pPr>
        <w:spacing w:after="0"/>
      </w:pPr>
    </w:p>
    <w:p w14:paraId="0513E95C" w14:textId="67EC1C0D" w:rsidR="00F255E7" w:rsidRDefault="00F255E7" w:rsidP="00103A69">
      <w:pPr>
        <w:spacing w:after="0"/>
      </w:pPr>
    </w:p>
    <w:p w14:paraId="67FD1050" w14:textId="7267B4FC" w:rsidR="00F255E7" w:rsidRDefault="00F255E7" w:rsidP="00103A69">
      <w:pPr>
        <w:spacing w:after="0"/>
      </w:pPr>
    </w:p>
    <w:p w14:paraId="0F972548" w14:textId="347DE6D7" w:rsidR="00F255E7" w:rsidRDefault="00F255E7" w:rsidP="00103A69">
      <w:pPr>
        <w:spacing w:after="0"/>
      </w:pPr>
    </w:p>
    <w:p w14:paraId="5D0D9BF9" w14:textId="6E257F70" w:rsidR="00F255E7" w:rsidRDefault="00F255E7" w:rsidP="00103A69">
      <w:pPr>
        <w:spacing w:after="0"/>
      </w:pPr>
    </w:p>
    <w:p w14:paraId="2F96DFAE" w14:textId="4A0FD094" w:rsidR="00F255E7" w:rsidRDefault="00F255E7" w:rsidP="00103A69">
      <w:pPr>
        <w:spacing w:after="0"/>
      </w:pPr>
    </w:p>
    <w:p w14:paraId="5BC1AAB6" w14:textId="2FBEE601" w:rsidR="00F255E7" w:rsidRDefault="00F255E7" w:rsidP="00103A69">
      <w:pPr>
        <w:spacing w:after="0"/>
      </w:pPr>
    </w:p>
    <w:p w14:paraId="498A7EB1" w14:textId="612B2D55" w:rsidR="00F255E7" w:rsidRDefault="00F255E7" w:rsidP="00103A69">
      <w:pPr>
        <w:spacing w:after="0"/>
      </w:pPr>
    </w:p>
    <w:p w14:paraId="3921CB5A" w14:textId="77777777" w:rsidR="00F255E7" w:rsidRDefault="00F255E7" w:rsidP="00103A69">
      <w:pPr>
        <w:spacing w:after="0"/>
      </w:pPr>
    </w:p>
    <w:sectPr w:rsidR="00F255E7" w:rsidSect="00103A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D4C11"/>
    <w:multiLevelType w:val="hybridMultilevel"/>
    <w:tmpl w:val="18CEE27E"/>
    <w:lvl w:ilvl="0" w:tplc="086090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62687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62"/>
    <w:rsid w:val="000601F9"/>
    <w:rsid w:val="000A02D4"/>
    <w:rsid w:val="00103A69"/>
    <w:rsid w:val="00123FBE"/>
    <w:rsid w:val="001F3D62"/>
    <w:rsid w:val="00246072"/>
    <w:rsid w:val="002A3C47"/>
    <w:rsid w:val="005A41C4"/>
    <w:rsid w:val="005D5502"/>
    <w:rsid w:val="006E4562"/>
    <w:rsid w:val="009245ED"/>
    <w:rsid w:val="009F3044"/>
    <w:rsid w:val="00A74207"/>
    <w:rsid w:val="00D51FB8"/>
    <w:rsid w:val="00E35E34"/>
    <w:rsid w:val="00EB5B9C"/>
    <w:rsid w:val="00F255E7"/>
    <w:rsid w:val="00FB5A31"/>
    <w:rsid w:val="00FC6A7A"/>
    <w:rsid w:val="00FE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D1E8"/>
  <w15:chartTrackingRefBased/>
  <w15:docId w15:val="{DE285915-0EA8-4444-9F78-0ADFE154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1F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Ramos</dc:creator>
  <cp:keywords/>
  <dc:description/>
  <cp:lastModifiedBy>Mary Scott</cp:lastModifiedBy>
  <cp:revision>5</cp:revision>
  <dcterms:created xsi:type="dcterms:W3CDTF">2023-03-09T00:08:00Z</dcterms:created>
  <dcterms:modified xsi:type="dcterms:W3CDTF">2023-03-09T23:22:00Z</dcterms:modified>
</cp:coreProperties>
</file>